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32"/>
          <w:szCs w:val="32"/>
          <w:lang w:val="en-US" w:eastAsia="zh-CN"/>
        </w:rPr>
      </w:pPr>
      <w:bookmarkStart w:id="0" w:name="_Toc26010"/>
      <w:bookmarkStart w:id="1" w:name="_Toc213496267"/>
      <w:bookmarkStart w:id="2" w:name="_Toc217446031"/>
      <w:bookmarkStart w:id="3" w:name="_Toc213396945"/>
      <w:bookmarkStart w:id="4" w:name="_Toc213397009"/>
      <w:bookmarkStart w:id="5" w:name="_Toc213396759"/>
      <w:r>
        <w:rPr>
          <w:rFonts w:hint="eastAsia" w:ascii="宋体" w:hAnsi="宋体" w:cs="宋体"/>
          <w:color w:val="auto"/>
          <w:sz w:val="32"/>
          <w:szCs w:val="32"/>
          <w:lang w:val="en-US" w:eastAsia="zh-CN"/>
        </w:rPr>
        <w:t>附件1</w:t>
      </w:r>
    </w:p>
    <w:p>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44"/>
          <w:szCs w:val="44"/>
        </w:rPr>
      </w:pPr>
      <w:r>
        <w:rPr>
          <w:rFonts w:hint="eastAsia" w:ascii="宋体" w:hAnsi="宋体" w:cs="宋体"/>
          <w:color w:val="auto"/>
          <w:sz w:val="44"/>
          <w:szCs w:val="44"/>
        </w:rPr>
        <w:t>投标人须知</w:t>
      </w:r>
      <w:bookmarkEnd w:id="0"/>
    </w:p>
    <w:p>
      <w:pPr>
        <w:pStyle w:val="5"/>
        <w:keepNext/>
        <w:keepLines/>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rPr>
      </w:pPr>
      <w:r>
        <w:rPr>
          <w:rFonts w:hint="eastAsia" w:ascii="宋体" w:hAnsi="宋体" w:eastAsia="宋体" w:cs="宋体"/>
          <w:color w:val="auto"/>
        </w:rPr>
        <w:t>一、投标人须</w:t>
      </w:r>
      <w:bookmarkStart w:id="77" w:name="_GoBack"/>
      <w:bookmarkEnd w:id="77"/>
      <w:r>
        <w:rPr>
          <w:rFonts w:hint="eastAsia" w:ascii="宋体" w:hAnsi="宋体" w:eastAsia="宋体" w:cs="宋体"/>
          <w:color w:val="auto"/>
        </w:rPr>
        <w:t>知附表</w:t>
      </w:r>
    </w:p>
    <w:bookmarkEnd w:id="1"/>
    <w:bookmarkEnd w:id="2"/>
    <w:bookmarkEnd w:id="3"/>
    <w:bookmarkEnd w:id="4"/>
    <w:bookmarkEnd w:id="5"/>
    <w:tbl>
      <w:tblPr>
        <w:tblStyle w:val="6"/>
        <w:tblW w:w="9814"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69"/>
        <w:gridCol w:w="2621"/>
        <w:gridCol w:w="64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7" w:hRule="atLeast"/>
          <w:tblHeader/>
          <w:jc w:val="center"/>
        </w:trPr>
        <w:tc>
          <w:tcPr>
            <w:tcW w:w="769" w:type="dxa"/>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序号</w:t>
            </w:r>
          </w:p>
        </w:tc>
        <w:tc>
          <w:tcPr>
            <w:tcW w:w="2621" w:type="dxa"/>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条款名称</w:t>
            </w:r>
          </w:p>
        </w:tc>
        <w:tc>
          <w:tcPr>
            <w:tcW w:w="6424" w:type="dxa"/>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4" w:hRule="atLeast"/>
          <w:jc w:val="center"/>
        </w:trPr>
        <w:tc>
          <w:tcPr>
            <w:tcW w:w="769" w:type="dxa"/>
            <w:noWrap w:val="0"/>
            <w:vAlign w:val="center"/>
          </w:tcPr>
          <w:p>
            <w:pPr>
              <w:pStyle w:val="8"/>
              <w:spacing w:line="460" w:lineRule="exact"/>
              <w:ind w:left="240" w:hanging="300" w:hangingChars="100"/>
              <w:jc w:val="center"/>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1</w:t>
            </w:r>
          </w:p>
        </w:tc>
        <w:tc>
          <w:tcPr>
            <w:tcW w:w="2621" w:type="dxa"/>
            <w:noWrap w:val="0"/>
            <w:vAlign w:val="center"/>
          </w:tcPr>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招标限价</w:t>
            </w:r>
          </w:p>
        </w:tc>
        <w:tc>
          <w:tcPr>
            <w:tcW w:w="6424" w:type="dxa"/>
            <w:noWrap w:val="0"/>
            <w:vAlign w:val="center"/>
          </w:tcPr>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￥3500.00元/吨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1" w:hRule="atLeast"/>
          <w:jc w:val="center"/>
        </w:trPr>
        <w:tc>
          <w:tcPr>
            <w:tcW w:w="769" w:type="dxa"/>
            <w:noWrap w:val="0"/>
            <w:vAlign w:val="center"/>
          </w:tcPr>
          <w:p>
            <w:pPr>
              <w:pStyle w:val="8"/>
              <w:spacing w:line="460" w:lineRule="exact"/>
              <w:ind w:left="240" w:hanging="300" w:hangingChars="100"/>
              <w:jc w:val="center"/>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2</w:t>
            </w:r>
          </w:p>
        </w:tc>
        <w:tc>
          <w:tcPr>
            <w:tcW w:w="2621" w:type="dxa"/>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中标要求</w:t>
            </w:r>
          </w:p>
        </w:tc>
        <w:tc>
          <w:tcPr>
            <w:tcW w:w="6424" w:type="dxa"/>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最低价中标</w:t>
            </w:r>
            <w:r>
              <w:rPr>
                <w:rStyle w:val="9"/>
                <w:rFonts w:hint="eastAsia" w:ascii="仿宋" w:hAnsi="仿宋" w:eastAsia="仿宋" w:cs="宋体"/>
                <w:color w:val="000000"/>
                <w:kern w:val="0"/>
                <w:sz w:val="30"/>
                <w:szCs w:val="30"/>
                <w:lang w:val="zh-CN"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69" w:type="dxa"/>
            <w:tcBorders>
              <w:top w:val="single" w:color="auto" w:sz="4" w:space="0"/>
              <w:bottom w:val="single" w:color="auto" w:sz="4" w:space="0"/>
            </w:tcBorders>
            <w:noWrap w:val="0"/>
            <w:vAlign w:val="center"/>
          </w:tcPr>
          <w:p>
            <w:pPr>
              <w:pStyle w:val="8"/>
              <w:spacing w:line="460" w:lineRule="exact"/>
              <w:ind w:left="240" w:hanging="300" w:hangingChars="100"/>
              <w:jc w:val="center"/>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3</w:t>
            </w:r>
          </w:p>
        </w:tc>
        <w:tc>
          <w:tcPr>
            <w:tcW w:w="2621" w:type="dxa"/>
            <w:tcBorders>
              <w:top w:val="single" w:color="auto" w:sz="4" w:space="0"/>
            </w:tcBorders>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投标保证金</w:t>
            </w:r>
          </w:p>
        </w:tc>
        <w:tc>
          <w:tcPr>
            <w:tcW w:w="6424" w:type="dxa"/>
            <w:tcBorders>
              <w:top w:val="single" w:color="auto" w:sz="4" w:space="0"/>
            </w:tcBorders>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采用现场提交方式，开标完成后现场退还，金额￥1000.00元</w:t>
            </w:r>
            <w:r>
              <w:rPr>
                <w:rStyle w:val="9"/>
                <w:rFonts w:hint="eastAsia" w:ascii="仿宋" w:hAnsi="仿宋" w:eastAsia="仿宋" w:cs="宋体"/>
                <w:color w:val="000000"/>
                <w:kern w:val="0"/>
                <w:sz w:val="30"/>
                <w:szCs w:val="30"/>
                <w:lang w:val="zh-CN"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69" w:type="dxa"/>
            <w:tcBorders>
              <w:top w:val="single" w:color="auto" w:sz="4" w:space="0"/>
              <w:bottom w:val="single" w:color="auto" w:sz="4" w:space="0"/>
            </w:tcBorders>
            <w:noWrap w:val="0"/>
            <w:vAlign w:val="center"/>
          </w:tcPr>
          <w:p>
            <w:pPr>
              <w:pStyle w:val="8"/>
              <w:spacing w:line="460" w:lineRule="exact"/>
              <w:ind w:left="240" w:hanging="300" w:hangingChars="100"/>
              <w:jc w:val="center"/>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4</w:t>
            </w:r>
          </w:p>
        </w:tc>
        <w:tc>
          <w:tcPr>
            <w:tcW w:w="2621" w:type="dxa"/>
            <w:noWrap w:val="0"/>
            <w:vAlign w:val="center"/>
          </w:tcPr>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zh-CN" w:eastAsia="zh-CN" w:bidi="ar-SA"/>
              </w:rPr>
              <w:t>履约保证金中标</w:t>
            </w:r>
          </w:p>
        </w:tc>
        <w:tc>
          <w:tcPr>
            <w:tcW w:w="6424" w:type="dxa"/>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按暂估工程量乘以中标价的10%缴纳至如下账户：</w:t>
            </w:r>
          </w:p>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户  名：四川铭聚实业有限公司</w:t>
            </w:r>
          </w:p>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账  号：1601100000000740</w:t>
            </w:r>
          </w:p>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开户行：长城华西银行绵竹支行</w:t>
            </w:r>
          </w:p>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联系电话：0838-6306210</w:t>
            </w:r>
          </w:p>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缴纳时间：中标通知书发放后，合同签订前。</w:t>
            </w:r>
          </w:p>
          <w:p>
            <w:pPr>
              <w:pStyle w:val="8"/>
              <w:spacing w:line="460" w:lineRule="exact"/>
              <w:ind w:left="240" w:hanging="300" w:hangingChars="100"/>
              <w:rPr>
                <w:rStyle w:val="9"/>
                <w:rFonts w:hint="eastAsia" w:ascii="仿宋" w:hAnsi="仿宋" w:eastAsia="仿宋" w:cs="宋体"/>
                <w:color w:val="000000"/>
                <w:kern w:val="0"/>
                <w:sz w:val="30"/>
                <w:szCs w:val="30"/>
                <w:lang w:val="en-US" w:eastAsia="zh-CN" w:bidi="ar-SA"/>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60" w:hRule="atLeast"/>
          <w:jc w:val="center"/>
        </w:trPr>
        <w:tc>
          <w:tcPr>
            <w:tcW w:w="769" w:type="dxa"/>
            <w:tcBorders>
              <w:top w:val="single" w:color="auto" w:sz="4" w:space="0"/>
              <w:bottom w:val="single" w:color="auto" w:sz="4" w:space="0"/>
            </w:tcBorders>
            <w:noWrap w:val="0"/>
            <w:vAlign w:val="center"/>
          </w:tcPr>
          <w:p>
            <w:pPr>
              <w:pStyle w:val="8"/>
              <w:spacing w:line="460" w:lineRule="exact"/>
              <w:ind w:left="240" w:hanging="300" w:hangingChars="100"/>
              <w:jc w:val="center"/>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5</w:t>
            </w:r>
          </w:p>
        </w:tc>
        <w:tc>
          <w:tcPr>
            <w:tcW w:w="2621" w:type="dxa"/>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中标</w:t>
            </w:r>
          </w:p>
        </w:tc>
        <w:tc>
          <w:tcPr>
            <w:tcW w:w="6424" w:type="dxa"/>
            <w:noWrap w:val="0"/>
            <w:vAlign w:val="center"/>
          </w:tcPr>
          <w:p>
            <w:pPr>
              <w:pStyle w:val="8"/>
              <w:spacing w:line="460" w:lineRule="exact"/>
              <w:jc w:val="lef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自</w:t>
            </w:r>
            <w:r>
              <w:rPr>
                <w:rStyle w:val="9"/>
                <w:rFonts w:hint="eastAsia" w:ascii="仿宋" w:hAnsi="仿宋" w:eastAsia="仿宋" w:cs="宋体"/>
                <w:color w:val="000000"/>
                <w:kern w:val="0"/>
                <w:sz w:val="30"/>
                <w:szCs w:val="30"/>
                <w:lang w:val="en-US" w:eastAsia="zh-CN" w:bidi="ar-SA"/>
              </w:rPr>
              <w:t>中标公示期满后</w:t>
            </w:r>
            <w:r>
              <w:rPr>
                <w:rStyle w:val="9"/>
                <w:rFonts w:hint="eastAsia" w:ascii="仿宋" w:hAnsi="仿宋" w:eastAsia="仿宋" w:cs="宋体"/>
                <w:color w:val="000000"/>
                <w:kern w:val="0"/>
                <w:sz w:val="30"/>
                <w:szCs w:val="30"/>
                <w:lang w:val="zh-CN" w:eastAsia="zh-CN" w:bidi="ar-SA"/>
              </w:rPr>
              <w:t>，中标单位应在</w:t>
            </w:r>
            <w:r>
              <w:rPr>
                <w:rStyle w:val="9"/>
                <w:rFonts w:hint="eastAsia" w:ascii="仿宋" w:hAnsi="仿宋" w:eastAsia="仿宋" w:cs="宋体"/>
                <w:color w:val="000000"/>
                <w:kern w:val="0"/>
                <w:sz w:val="30"/>
                <w:szCs w:val="30"/>
                <w:lang w:val="en-US" w:eastAsia="zh-CN" w:bidi="ar-SA"/>
              </w:rPr>
              <w:t>三</w:t>
            </w:r>
            <w:r>
              <w:rPr>
                <w:rStyle w:val="9"/>
                <w:rFonts w:hint="eastAsia" w:ascii="仿宋" w:hAnsi="仿宋" w:eastAsia="仿宋" w:cs="宋体"/>
                <w:color w:val="000000"/>
                <w:kern w:val="0"/>
                <w:sz w:val="30"/>
                <w:szCs w:val="30"/>
                <w:lang w:val="zh-CN" w:eastAsia="zh-CN" w:bidi="ar-SA"/>
              </w:rPr>
              <w:t>个工作日内领取《中标通知书》，在领取《中标通知书》后</w:t>
            </w:r>
            <w:r>
              <w:rPr>
                <w:rStyle w:val="9"/>
                <w:rFonts w:hint="eastAsia" w:ascii="仿宋" w:hAnsi="仿宋" w:eastAsia="仿宋" w:cs="宋体"/>
                <w:color w:val="000000"/>
                <w:kern w:val="0"/>
                <w:sz w:val="30"/>
                <w:szCs w:val="30"/>
                <w:lang w:val="en-US" w:eastAsia="zh-CN" w:bidi="ar-SA"/>
              </w:rPr>
              <w:t>十五</w:t>
            </w:r>
            <w:r>
              <w:rPr>
                <w:rStyle w:val="9"/>
                <w:rFonts w:hint="eastAsia" w:ascii="仿宋" w:hAnsi="仿宋" w:eastAsia="仿宋" w:cs="宋体"/>
                <w:color w:val="000000"/>
                <w:kern w:val="0"/>
                <w:sz w:val="30"/>
                <w:szCs w:val="30"/>
                <w:lang w:val="zh-CN" w:eastAsia="zh-CN" w:bidi="ar-SA"/>
              </w:rPr>
              <w:t>个工作日内签订合同。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60" w:hRule="atLeast"/>
          <w:jc w:val="center"/>
        </w:trPr>
        <w:tc>
          <w:tcPr>
            <w:tcW w:w="769" w:type="dxa"/>
            <w:tcBorders>
              <w:top w:val="single" w:color="auto" w:sz="4" w:space="0"/>
            </w:tcBorders>
            <w:noWrap w:val="0"/>
            <w:vAlign w:val="center"/>
          </w:tcPr>
          <w:p>
            <w:pPr>
              <w:pStyle w:val="8"/>
              <w:spacing w:line="460" w:lineRule="exact"/>
              <w:ind w:left="240" w:hanging="300" w:hangingChars="100"/>
              <w:jc w:val="center"/>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6</w:t>
            </w:r>
          </w:p>
        </w:tc>
        <w:tc>
          <w:tcPr>
            <w:tcW w:w="2621" w:type="dxa"/>
            <w:noWrap w:val="0"/>
            <w:vAlign w:val="center"/>
          </w:tcPr>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制作安装明细</w:t>
            </w:r>
          </w:p>
        </w:tc>
        <w:tc>
          <w:tcPr>
            <w:tcW w:w="6424" w:type="dxa"/>
            <w:noWrap w:val="0"/>
            <w:vAlign w:val="center"/>
          </w:tcPr>
          <w:p>
            <w:pPr>
              <w:pStyle w:val="8"/>
              <w:spacing w:line="460" w:lineRule="exact"/>
              <w:jc w:val="lef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罐体焊接、外部加强筋、清水溢流槽、污水稳流槽、污水动静转、换水槽、填料支架、防腐处理、上部平台走廊及围栏、污水入水槽、连接水槽、污泥排放口、防堵应急口、防堵连接管、支撑立柱、罐体排污口到压滤机管道安装、清水管道安装、药剂罐到罐体上部管道安装、污水泵及管道安装、压滤机回水管道安装等</w:t>
            </w:r>
          </w:p>
          <w:p>
            <w:pPr>
              <w:pStyle w:val="8"/>
              <w:spacing w:line="460" w:lineRule="exact"/>
              <w:jc w:val="left"/>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本次制作安装明细包含但不限于上述内容，最终以满足招标人使用要求并通过验收为准。</w:t>
            </w:r>
          </w:p>
        </w:tc>
      </w:tr>
    </w:tbl>
    <w:p>
      <w:pPr>
        <w:pStyle w:val="5"/>
        <w:spacing w:line="400" w:lineRule="exact"/>
        <w:jc w:val="center"/>
        <w:rPr>
          <w:rFonts w:ascii="宋体" w:hAnsi="宋体" w:eastAsia="宋体" w:cs="宋体"/>
          <w:bCs w:val="0"/>
          <w:color w:val="auto"/>
        </w:rPr>
      </w:pPr>
      <w:bookmarkStart w:id="6" w:name="_Toc183582209"/>
      <w:bookmarkStart w:id="7" w:name="_Toc77400779"/>
      <w:bookmarkStart w:id="8" w:name="_Toc217446038"/>
      <w:bookmarkStart w:id="9" w:name="_Toc89075875"/>
      <w:bookmarkStart w:id="10" w:name="_Toc183682346"/>
      <w:r>
        <w:rPr>
          <w:rFonts w:hint="eastAsia" w:ascii="宋体" w:hAnsi="宋体" w:eastAsia="宋体" w:cs="宋体"/>
          <w:bCs w:val="0"/>
          <w:color w:val="auto"/>
          <w:lang w:val="en-US" w:eastAsia="zh-CN"/>
        </w:rPr>
        <w:t>二</w:t>
      </w:r>
      <w:r>
        <w:rPr>
          <w:rFonts w:hint="eastAsia" w:ascii="宋体" w:hAnsi="宋体" w:eastAsia="宋体" w:cs="宋体"/>
          <w:bCs w:val="0"/>
          <w:color w:val="auto"/>
        </w:rPr>
        <w:t>、招标文件</w:t>
      </w:r>
      <w:bookmarkEnd w:id="6"/>
      <w:bookmarkEnd w:id="7"/>
      <w:bookmarkEnd w:id="8"/>
      <w:bookmarkEnd w:id="9"/>
      <w:bookmarkEnd w:id="10"/>
    </w:p>
    <w:p>
      <w:pPr>
        <w:pStyle w:val="8"/>
        <w:spacing w:line="460" w:lineRule="exact"/>
        <w:rPr>
          <w:rStyle w:val="9"/>
          <w:rFonts w:hint="eastAsia" w:ascii="仿宋" w:hAnsi="仿宋" w:eastAsia="仿宋" w:cs="宋体"/>
          <w:color w:val="000000"/>
          <w:kern w:val="0"/>
          <w:sz w:val="30"/>
          <w:szCs w:val="30"/>
          <w:lang w:val="zh-CN" w:eastAsia="zh-CN" w:bidi="ar-SA"/>
        </w:rPr>
      </w:pPr>
      <w:bookmarkStart w:id="11" w:name="_Toc183682347"/>
      <w:bookmarkStart w:id="12" w:name="_Toc183582210"/>
      <w:bookmarkStart w:id="13" w:name="_Toc217446039"/>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．招标文件的构成</w:t>
      </w:r>
      <w:bookmarkEnd w:id="11"/>
      <w:bookmarkEnd w:id="12"/>
      <w:bookmarkEnd w:id="13"/>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 xml:space="preserve">  </w:t>
      </w:r>
      <w:r>
        <w:rPr>
          <w:rStyle w:val="9"/>
          <w:rFonts w:hint="eastAsia" w:ascii="仿宋" w:hAnsi="仿宋" w:eastAsia="仿宋" w:cs="宋体"/>
          <w:color w:val="000000"/>
          <w:kern w:val="0"/>
          <w:sz w:val="30"/>
          <w:szCs w:val="30"/>
          <w:lang w:val="en-US" w:eastAsia="zh-CN" w:bidi="ar-SA"/>
        </w:rPr>
        <w:t xml:space="preserve">  </w:t>
      </w:r>
      <w:r>
        <w:rPr>
          <w:rStyle w:val="9"/>
          <w:rFonts w:hint="eastAsia" w:ascii="仿宋" w:hAnsi="仿宋" w:eastAsia="仿宋" w:cs="宋体"/>
          <w:color w:val="000000"/>
          <w:kern w:val="0"/>
          <w:sz w:val="30"/>
          <w:szCs w:val="30"/>
          <w:lang w:val="zh-CN" w:eastAsia="zh-CN" w:bidi="ar-SA"/>
        </w:rPr>
        <w:t>招标文件是投标单位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1.1招标公告</w:t>
      </w:r>
      <w:r>
        <w:rPr>
          <w:rStyle w:val="9"/>
          <w:rFonts w:hint="eastAsia" w:ascii="仿宋" w:hAnsi="仿宋" w:eastAsia="仿宋" w:cs="宋体"/>
          <w:color w:val="000000"/>
          <w:kern w:val="0"/>
          <w:sz w:val="30"/>
          <w:szCs w:val="30"/>
          <w:lang w:val="zh-CN" w:eastAsia="zh-CN" w:bidi="ar-SA"/>
        </w:rPr>
        <w:t>；</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1.2</w:t>
      </w:r>
      <w:r>
        <w:rPr>
          <w:rStyle w:val="9"/>
          <w:rFonts w:hint="eastAsia" w:ascii="仿宋" w:hAnsi="仿宋" w:eastAsia="仿宋" w:cs="宋体"/>
          <w:color w:val="000000"/>
          <w:kern w:val="0"/>
          <w:sz w:val="30"/>
          <w:szCs w:val="30"/>
          <w:lang w:val="zh-CN" w:eastAsia="zh-CN" w:bidi="ar-SA"/>
        </w:rPr>
        <w:t>投标人须知；</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1.3</w:t>
      </w:r>
      <w:r>
        <w:rPr>
          <w:rStyle w:val="9"/>
          <w:rFonts w:hint="eastAsia" w:ascii="仿宋" w:hAnsi="仿宋" w:eastAsia="仿宋" w:cs="宋体"/>
          <w:color w:val="000000"/>
          <w:kern w:val="0"/>
          <w:sz w:val="30"/>
          <w:szCs w:val="30"/>
          <w:lang w:val="zh-CN" w:eastAsia="zh-CN" w:bidi="ar-SA"/>
        </w:rPr>
        <w:t>投标文件格式；</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bookmarkStart w:id="14" w:name="_Toc183682348"/>
      <w:bookmarkStart w:id="15" w:name="_Toc183582211"/>
      <w:bookmarkStart w:id="16" w:name="_Toc217446040"/>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.招标文件的澄清</w:t>
      </w:r>
      <w:bookmarkEnd w:id="14"/>
      <w:bookmarkEnd w:id="15"/>
      <w:r>
        <w:rPr>
          <w:rStyle w:val="9"/>
          <w:rFonts w:hint="eastAsia" w:ascii="仿宋" w:hAnsi="仿宋" w:eastAsia="仿宋" w:cs="宋体"/>
          <w:color w:val="000000"/>
          <w:kern w:val="0"/>
          <w:sz w:val="30"/>
          <w:szCs w:val="30"/>
          <w:lang w:val="zh-CN" w:eastAsia="zh-CN" w:bidi="ar-SA"/>
        </w:rPr>
        <w:t>和修改</w:t>
      </w:r>
      <w:bookmarkEnd w:id="16"/>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.1 在投标截止时间前，招标单位可以对招标文件进行澄清或者修改。</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.2 招标单位对已发出的招标文件进行澄清或者修改，应当以书面形式将澄清或者修改的内容通知所有购买了招标文件的</w:t>
      </w:r>
      <w:r>
        <w:rPr>
          <w:rStyle w:val="9"/>
          <w:rFonts w:hint="eastAsia" w:ascii="仿宋" w:hAnsi="仿宋" w:eastAsia="仿宋" w:cs="宋体"/>
          <w:color w:val="000000"/>
          <w:kern w:val="0"/>
          <w:sz w:val="30"/>
          <w:szCs w:val="30"/>
          <w:lang w:val="en-US" w:eastAsia="zh-CN" w:bidi="ar-SA"/>
        </w:rPr>
        <w:t>单位</w:t>
      </w:r>
      <w:r>
        <w:rPr>
          <w:rStyle w:val="9"/>
          <w:rFonts w:hint="eastAsia" w:ascii="仿宋" w:hAnsi="仿宋" w:eastAsia="仿宋" w:cs="宋体"/>
          <w:color w:val="000000"/>
          <w:kern w:val="0"/>
          <w:sz w:val="30"/>
          <w:szCs w:val="30"/>
          <w:lang w:val="zh-CN" w:eastAsia="zh-CN" w:bidi="ar-SA"/>
        </w:rPr>
        <w:t>。该澄清或者修改的内容为招标文件的组成部分，澄清或者修改的内容可能影响投标文件编制的，</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人发布公告并书面通知</w:t>
      </w:r>
      <w:r>
        <w:rPr>
          <w:rStyle w:val="9"/>
          <w:rFonts w:hint="eastAsia" w:ascii="仿宋" w:hAnsi="仿宋" w:eastAsia="仿宋" w:cs="宋体"/>
          <w:color w:val="000000"/>
          <w:kern w:val="0"/>
          <w:sz w:val="30"/>
          <w:szCs w:val="30"/>
          <w:lang w:val="en-US" w:eastAsia="zh-CN" w:bidi="ar-SA"/>
        </w:rPr>
        <w:t>各单位</w:t>
      </w:r>
      <w:r>
        <w:rPr>
          <w:rStyle w:val="9"/>
          <w:rFonts w:hint="eastAsia" w:ascii="仿宋" w:hAnsi="仿宋" w:eastAsia="仿宋" w:cs="宋体"/>
          <w:color w:val="000000"/>
          <w:kern w:val="0"/>
          <w:sz w:val="30"/>
          <w:szCs w:val="30"/>
          <w:lang w:val="zh-CN" w:eastAsia="zh-CN" w:bidi="ar-SA"/>
        </w:rPr>
        <w:t>的时间，应当在投标截止时间至少</w:t>
      </w: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日前；不足上述时间的，应当顺延提交投标文件的截止时间。</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.3 投标人认为需要对招标文件进行澄清或者修改的，可以以书面形式向招标单位提出申请。</w:t>
      </w:r>
    </w:p>
    <w:p>
      <w:pPr>
        <w:pStyle w:val="8"/>
        <w:spacing w:line="480" w:lineRule="auto"/>
        <w:jc w:val="center"/>
        <w:rPr>
          <w:rFonts w:hint="eastAsia" w:ascii="宋体" w:hAnsi="宋体" w:eastAsia="宋体" w:cs="宋体"/>
          <w:b/>
          <w:bCs w:val="0"/>
          <w:color w:val="auto"/>
          <w:kern w:val="2"/>
          <w:sz w:val="32"/>
          <w:szCs w:val="32"/>
          <w:lang w:val="zh-CN" w:eastAsia="zh-CN" w:bidi="ar-SA"/>
        </w:rPr>
      </w:pPr>
      <w:bookmarkStart w:id="17" w:name="_Toc89075876"/>
      <w:bookmarkStart w:id="18" w:name="_Toc77400780"/>
      <w:bookmarkStart w:id="19" w:name="_Toc183682351"/>
      <w:bookmarkStart w:id="20" w:name="_Toc183582214"/>
      <w:bookmarkStart w:id="21" w:name="_Toc217446042"/>
      <w:r>
        <w:rPr>
          <w:rFonts w:hint="eastAsia" w:hAnsi="宋体" w:cs="宋体"/>
          <w:b/>
          <w:bCs w:val="0"/>
          <w:color w:val="auto"/>
          <w:kern w:val="2"/>
          <w:sz w:val="32"/>
          <w:szCs w:val="32"/>
          <w:lang w:val="en-US" w:eastAsia="zh-CN" w:bidi="ar-SA"/>
        </w:rPr>
        <w:t>三</w:t>
      </w:r>
      <w:r>
        <w:rPr>
          <w:rFonts w:hint="eastAsia" w:ascii="宋体" w:hAnsi="宋体" w:eastAsia="宋体" w:cs="宋体"/>
          <w:b/>
          <w:bCs w:val="0"/>
          <w:color w:val="auto"/>
          <w:kern w:val="2"/>
          <w:sz w:val="32"/>
          <w:szCs w:val="32"/>
          <w:lang w:val="zh-CN" w:eastAsia="zh-CN" w:bidi="ar-SA"/>
        </w:rPr>
        <w:t>、投标文件</w:t>
      </w:r>
      <w:bookmarkEnd w:id="17"/>
      <w:bookmarkEnd w:id="18"/>
      <w:bookmarkEnd w:id="19"/>
      <w:bookmarkEnd w:id="20"/>
      <w:bookmarkEnd w:id="21"/>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bookmarkStart w:id="22" w:name="_Toc183582216"/>
      <w:bookmarkStart w:id="23" w:name="_Toc217446044"/>
      <w:bookmarkStart w:id="24" w:name="_Toc183682353"/>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．计量单位</w:t>
      </w:r>
      <w:bookmarkEnd w:id="22"/>
      <w:bookmarkEnd w:id="23"/>
      <w:bookmarkEnd w:id="24"/>
      <w:r>
        <w:rPr>
          <w:rStyle w:val="9"/>
          <w:rFonts w:hint="eastAsia" w:ascii="仿宋" w:hAnsi="仿宋" w:eastAsia="仿宋" w:cs="宋体"/>
          <w:color w:val="000000"/>
          <w:kern w:val="0"/>
          <w:sz w:val="30"/>
          <w:szCs w:val="30"/>
          <w:lang w:val="zh-CN" w:eastAsia="zh-CN" w:bidi="ar-SA"/>
        </w:rPr>
        <w:t xml:space="preserve"> </w:t>
      </w:r>
    </w:p>
    <w:p>
      <w:pPr>
        <w:pStyle w:val="8"/>
        <w:spacing w:line="460" w:lineRule="exact"/>
        <w:ind w:firstLine="600" w:firstLineChars="2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除招标文件中另有规定外，本次</w:t>
      </w:r>
      <w:r>
        <w:rPr>
          <w:rStyle w:val="9"/>
          <w:rFonts w:hint="eastAsia" w:ascii="仿宋" w:hAnsi="仿宋" w:eastAsia="仿宋" w:cs="宋体"/>
          <w:color w:val="000000"/>
          <w:kern w:val="0"/>
          <w:sz w:val="30"/>
          <w:szCs w:val="30"/>
          <w:lang w:val="en-US" w:eastAsia="zh-CN" w:bidi="ar-SA"/>
        </w:rPr>
        <w:t>施工招标</w:t>
      </w:r>
      <w:r>
        <w:rPr>
          <w:rStyle w:val="9"/>
          <w:rFonts w:hint="eastAsia" w:ascii="仿宋" w:hAnsi="仿宋" w:eastAsia="仿宋" w:cs="宋体"/>
          <w:color w:val="000000"/>
          <w:kern w:val="0"/>
          <w:sz w:val="30"/>
          <w:szCs w:val="30"/>
          <w:lang w:val="zh-CN" w:eastAsia="zh-CN" w:bidi="ar-SA"/>
        </w:rPr>
        <w:t>所有合同项下的投标均采用国家法定的计量单位。</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bookmarkStart w:id="25" w:name="_Toc217446045"/>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 投标货币</w:t>
      </w:r>
      <w:bookmarkEnd w:id="25"/>
      <w:r>
        <w:rPr>
          <w:rStyle w:val="9"/>
          <w:rFonts w:hint="eastAsia" w:ascii="仿宋" w:hAnsi="仿宋" w:eastAsia="仿宋" w:cs="宋体"/>
          <w:color w:val="000000"/>
          <w:kern w:val="0"/>
          <w:sz w:val="30"/>
          <w:szCs w:val="30"/>
          <w:lang w:val="zh-CN" w:eastAsia="zh-CN" w:bidi="ar-SA"/>
        </w:rPr>
        <w:t xml:space="preserve"> </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本次招标项目的投标均以人民币报价。</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bookmarkStart w:id="26" w:name="_Toc183582218"/>
      <w:bookmarkStart w:id="27" w:name="_Toc183682355"/>
      <w:bookmarkStart w:id="28" w:name="_Toc217446049"/>
      <w:bookmarkStart w:id="29" w:name="_Toc308164799"/>
      <w:r>
        <w:rPr>
          <w:rStyle w:val="9"/>
          <w:rFonts w:hint="eastAsia" w:ascii="仿宋" w:hAnsi="仿宋" w:eastAsia="仿宋" w:cs="宋体"/>
          <w:color w:val="000000"/>
          <w:kern w:val="0"/>
          <w:sz w:val="30"/>
          <w:szCs w:val="30"/>
          <w:lang w:val="en-US" w:eastAsia="zh-CN" w:bidi="ar-SA"/>
        </w:rPr>
        <w:t>3</w:t>
      </w:r>
      <w:r>
        <w:rPr>
          <w:rStyle w:val="9"/>
          <w:rFonts w:hint="eastAsia" w:ascii="仿宋" w:hAnsi="仿宋" w:eastAsia="仿宋" w:cs="宋体"/>
          <w:color w:val="000000"/>
          <w:kern w:val="0"/>
          <w:sz w:val="30"/>
          <w:szCs w:val="30"/>
          <w:lang w:val="zh-CN" w:eastAsia="zh-CN" w:bidi="ar-SA"/>
        </w:rPr>
        <w:t>．投标文件的组成</w:t>
      </w:r>
    </w:p>
    <w:p>
      <w:pPr>
        <w:pStyle w:val="8"/>
        <w:spacing w:line="460" w:lineRule="exact"/>
        <w:ind w:left="240" w:hanging="300" w:hangingChars="100"/>
        <w:rPr>
          <w:rStyle w:val="9"/>
          <w:rFonts w:hint="eastAsia" w:ascii="仿宋" w:hAnsi="仿宋" w:eastAsia="仿宋" w:cs="宋体"/>
          <w:color w:val="FF0000"/>
          <w:kern w:val="0"/>
          <w:sz w:val="30"/>
          <w:szCs w:val="30"/>
          <w:lang w:val="zh-CN" w:eastAsia="zh-CN" w:bidi="ar-SA"/>
        </w:rPr>
      </w:pPr>
      <w:r>
        <w:rPr>
          <w:rStyle w:val="9"/>
          <w:rFonts w:hint="eastAsia" w:ascii="仿宋" w:hAnsi="仿宋" w:eastAsia="仿宋" w:cs="宋体"/>
          <w:color w:val="FF0000"/>
          <w:kern w:val="0"/>
          <w:sz w:val="30"/>
          <w:szCs w:val="30"/>
          <w:lang w:val="en-US" w:eastAsia="zh-CN" w:bidi="ar-SA"/>
        </w:rPr>
        <w:t>3.1</w:t>
      </w:r>
      <w:r>
        <w:rPr>
          <w:rStyle w:val="9"/>
          <w:rFonts w:hint="eastAsia" w:ascii="仿宋" w:hAnsi="仿宋" w:eastAsia="仿宋" w:cs="宋体"/>
          <w:color w:val="FF0000"/>
          <w:kern w:val="0"/>
          <w:sz w:val="30"/>
          <w:szCs w:val="30"/>
          <w:lang w:val="zh-CN" w:eastAsia="zh-CN" w:bidi="ar-SA"/>
        </w:rPr>
        <w:t>投标函；</w:t>
      </w:r>
    </w:p>
    <w:p>
      <w:pPr>
        <w:pStyle w:val="8"/>
        <w:spacing w:line="460" w:lineRule="exact"/>
        <w:ind w:left="600" w:hanging="600" w:hangingChars="200"/>
        <w:rPr>
          <w:rStyle w:val="9"/>
          <w:rFonts w:hint="eastAsia" w:ascii="仿宋" w:hAnsi="仿宋" w:eastAsia="仿宋" w:cs="宋体"/>
          <w:color w:val="FF0000"/>
          <w:kern w:val="0"/>
          <w:sz w:val="30"/>
          <w:szCs w:val="30"/>
          <w:lang w:val="zh-CN" w:eastAsia="zh-CN" w:bidi="ar-SA"/>
        </w:rPr>
      </w:pPr>
      <w:r>
        <w:rPr>
          <w:rStyle w:val="9"/>
          <w:rFonts w:hint="eastAsia" w:ascii="仿宋" w:hAnsi="仿宋" w:eastAsia="仿宋" w:cs="宋体"/>
          <w:color w:val="FF0000"/>
          <w:kern w:val="0"/>
          <w:sz w:val="30"/>
          <w:szCs w:val="30"/>
          <w:lang w:val="en-US" w:eastAsia="zh-CN" w:bidi="ar-SA"/>
        </w:rPr>
        <w:t>3.2</w:t>
      </w:r>
      <w:r>
        <w:rPr>
          <w:rStyle w:val="9"/>
          <w:rFonts w:hint="eastAsia" w:ascii="仿宋" w:hAnsi="仿宋" w:eastAsia="仿宋" w:cs="宋体"/>
          <w:color w:val="FF0000"/>
          <w:kern w:val="0"/>
          <w:sz w:val="30"/>
          <w:szCs w:val="30"/>
          <w:lang w:val="zh-CN" w:eastAsia="zh-CN" w:bidi="ar-SA"/>
        </w:rPr>
        <w:t>投标人企业营业执照复印件、</w:t>
      </w:r>
      <w:r>
        <w:rPr>
          <w:rStyle w:val="9"/>
          <w:rFonts w:hint="eastAsia" w:ascii="仿宋" w:hAnsi="仿宋" w:eastAsia="仿宋" w:cs="宋体"/>
          <w:color w:val="FF0000"/>
          <w:kern w:val="0"/>
          <w:sz w:val="30"/>
          <w:szCs w:val="30"/>
          <w:lang w:val="en-US" w:eastAsia="zh-CN" w:bidi="ar-SA"/>
        </w:rPr>
        <w:t>相关证书等</w:t>
      </w:r>
      <w:r>
        <w:rPr>
          <w:rStyle w:val="9"/>
          <w:rFonts w:hint="eastAsia" w:ascii="仿宋" w:hAnsi="仿宋" w:eastAsia="仿宋" w:cs="宋体"/>
          <w:color w:val="FF0000"/>
          <w:kern w:val="0"/>
          <w:sz w:val="30"/>
          <w:szCs w:val="30"/>
          <w:lang w:val="zh-CN" w:eastAsia="zh-CN" w:bidi="ar-SA"/>
        </w:rPr>
        <w:t>；</w:t>
      </w:r>
    </w:p>
    <w:p>
      <w:pPr>
        <w:pStyle w:val="8"/>
        <w:spacing w:line="460" w:lineRule="exact"/>
        <w:ind w:left="240" w:hanging="300" w:hangingChars="100"/>
        <w:rPr>
          <w:rStyle w:val="9"/>
          <w:rFonts w:hint="eastAsia" w:ascii="仿宋" w:hAnsi="仿宋" w:eastAsia="仿宋" w:cs="宋体"/>
          <w:color w:val="FF0000"/>
          <w:kern w:val="0"/>
          <w:sz w:val="30"/>
          <w:szCs w:val="30"/>
          <w:lang w:val="zh-CN" w:eastAsia="zh-CN" w:bidi="ar-SA"/>
        </w:rPr>
      </w:pPr>
      <w:r>
        <w:rPr>
          <w:rStyle w:val="9"/>
          <w:rFonts w:hint="eastAsia" w:ascii="仿宋" w:hAnsi="仿宋" w:eastAsia="仿宋" w:cs="宋体"/>
          <w:color w:val="FF0000"/>
          <w:kern w:val="0"/>
          <w:sz w:val="30"/>
          <w:szCs w:val="30"/>
          <w:lang w:val="en-US" w:eastAsia="zh-CN" w:bidi="ar-SA"/>
        </w:rPr>
        <w:t>3.3</w:t>
      </w:r>
      <w:r>
        <w:rPr>
          <w:rStyle w:val="9"/>
          <w:rFonts w:hint="eastAsia" w:ascii="仿宋" w:hAnsi="仿宋" w:eastAsia="仿宋" w:cs="宋体"/>
          <w:color w:val="FF0000"/>
          <w:kern w:val="0"/>
          <w:sz w:val="30"/>
          <w:szCs w:val="30"/>
          <w:lang w:val="zh-CN" w:eastAsia="zh-CN" w:bidi="ar-SA"/>
        </w:rPr>
        <w:t>法人身份证明或法定代表人授权书原件；</w:t>
      </w:r>
    </w:p>
    <w:p>
      <w:pPr>
        <w:pStyle w:val="8"/>
        <w:spacing w:line="460" w:lineRule="exact"/>
        <w:ind w:left="240" w:hanging="300" w:hangingChars="100"/>
        <w:rPr>
          <w:rStyle w:val="9"/>
          <w:rFonts w:hint="default" w:ascii="仿宋" w:hAnsi="仿宋" w:eastAsia="仿宋" w:cs="宋体"/>
          <w:color w:val="FF0000"/>
          <w:kern w:val="0"/>
          <w:sz w:val="30"/>
          <w:szCs w:val="30"/>
          <w:lang w:val="en-US" w:eastAsia="zh-CN" w:bidi="ar-SA"/>
        </w:rPr>
      </w:pPr>
      <w:r>
        <w:rPr>
          <w:rStyle w:val="9"/>
          <w:rFonts w:hint="eastAsia" w:ascii="仿宋" w:hAnsi="仿宋" w:eastAsia="仿宋" w:cs="宋体"/>
          <w:color w:val="FF0000"/>
          <w:kern w:val="0"/>
          <w:sz w:val="30"/>
          <w:szCs w:val="30"/>
          <w:lang w:val="en-US" w:eastAsia="zh-CN" w:bidi="ar-SA"/>
        </w:rPr>
        <w:t>3.4承诺书；</w:t>
      </w:r>
    </w:p>
    <w:p>
      <w:pPr>
        <w:pStyle w:val="8"/>
        <w:spacing w:line="460" w:lineRule="exact"/>
        <w:ind w:left="240" w:hanging="300" w:hangingChars="100"/>
        <w:rPr>
          <w:rStyle w:val="9"/>
          <w:rFonts w:hint="eastAsia" w:ascii="仿宋" w:hAnsi="仿宋" w:eastAsia="仿宋" w:cs="宋体"/>
          <w:color w:val="FF0000"/>
          <w:kern w:val="0"/>
          <w:sz w:val="30"/>
          <w:szCs w:val="30"/>
          <w:lang w:val="zh-CN" w:eastAsia="zh-CN" w:bidi="ar-SA"/>
        </w:rPr>
      </w:pPr>
      <w:r>
        <w:rPr>
          <w:rStyle w:val="9"/>
          <w:rFonts w:hint="eastAsia" w:ascii="仿宋" w:hAnsi="仿宋" w:eastAsia="仿宋" w:cs="宋体"/>
          <w:color w:val="FF0000"/>
          <w:kern w:val="0"/>
          <w:sz w:val="30"/>
          <w:szCs w:val="30"/>
          <w:lang w:val="en-US" w:eastAsia="zh-CN" w:bidi="ar-SA"/>
        </w:rPr>
        <w:t>3.5</w:t>
      </w:r>
      <w:r>
        <w:rPr>
          <w:rStyle w:val="9"/>
          <w:rFonts w:hint="eastAsia" w:ascii="仿宋" w:hAnsi="仿宋" w:eastAsia="仿宋" w:cs="宋体"/>
          <w:color w:val="FF0000"/>
          <w:kern w:val="0"/>
          <w:sz w:val="30"/>
          <w:szCs w:val="30"/>
          <w:lang w:val="zh-CN" w:eastAsia="zh-CN" w:bidi="ar-SA"/>
        </w:rPr>
        <w:t>项目实施方案；</w:t>
      </w:r>
    </w:p>
    <w:p>
      <w:pPr>
        <w:pStyle w:val="8"/>
        <w:spacing w:line="460" w:lineRule="exact"/>
        <w:ind w:left="240" w:hanging="300" w:hangingChars="100"/>
        <w:rPr>
          <w:rStyle w:val="9"/>
          <w:rFonts w:hint="eastAsia" w:ascii="仿宋" w:hAnsi="仿宋" w:eastAsia="仿宋" w:cs="宋体"/>
          <w:color w:val="FF0000"/>
          <w:kern w:val="0"/>
          <w:sz w:val="30"/>
          <w:szCs w:val="30"/>
          <w:lang w:val="zh-CN" w:eastAsia="zh-CN" w:bidi="ar-SA"/>
        </w:rPr>
      </w:pPr>
      <w:r>
        <w:rPr>
          <w:rStyle w:val="9"/>
          <w:rFonts w:hint="eastAsia" w:ascii="仿宋" w:hAnsi="仿宋" w:eastAsia="仿宋" w:cs="宋体"/>
          <w:color w:val="FF0000"/>
          <w:kern w:val="0"/>
          <w:sz w:val="30"/>
          <w:szCs w:val="30"/>
          <w:lang w:val="en-US" w:eastAsia="zh-CN" w:bidi="ar-SA"/>
        </w:rPr>
        <w:t>3.6</w:t>
      </w:r>
      <w:r>
        <w:rPr>
          <w:rStyle w:val="9"/>
          <w:rFonts w:hint="eastAsia" w:ascii="仿宋" w:hAnsi="仿宋" w:eastAsia="仿宋" w:cs="宋体"/>
          <w:color w:val="FF0000"/>
          <w:kern w:val="0"/>
          <w:sz w:val="30"/>
          <w:szCs w:val="30"/>
          <w:lang w:val="zh-CN" w:eastAsia="zh-CN" w:bidi="ar-SA"/>
        </w:rPr>
        <w:t>投标人认为需要提供的文件和资料。</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4</w:t>
      </w:r>
      <w:r>
        <w:rPr>
          <w:rStyle w:val="9"/>
          <w:rFonts w:hint="eastAsia" w:ascii="仿宋" w:hAnsi="仿宋" w:eastAsia="仿宋" w:cs="宋体"/>
          <w:color w:val="000000"/>
          <w:kern w:val="0"/>
          <w:sz w:val="30"/>
          <w:szCs w:val="30"/>
          <w:lang w:val="zh-CN" w:eastAsia="zh-CN" w:bidi="ar-SA"/>
        </w:rPr>
        <w:t>．投标文件格式</w:t>
      </w:r>
      <w:bookmarkEnd w:id="26"/>
      <w:bookmarkEnd w:id="27"/>
      <w:bookmarkEnd w:id="28"/>
      <w:bookmarkEnd w:id="29"/>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4</w:t>
      </w:r>
      <w:r>
        <w:rPr>
          <w:rStyle w:val="9"/>
          <w:rFonts w:hint="eastAsia" w:ascii="仿宋" w:hAnsi="仿宋" w:eastAsia="仿宋" w:cs="宋体"/>
          <w:color w:val="000000"/>
          <w:kern w:val="0"/>
          <w:sz w:val="30"/>
          <w:szCs w:val="30"/>
          <w:lang w:val="zh-CN" w:eastAsia="zh-CN" w:bidi="ar-SA"/>
        </w:rPr>
        <w:t>.1 投标人应执行招标文件第三章的规定要求。</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4</w:t>
      </w:r>
      <w:r>
        <w:rPr>
          <w:rStyle w:val="9"/>
          <w:rFonts w:hint="eastAsia" w:ascii="仿宋" w:hAnsi="仿宋" w:eastAsia="仿宋" w:cs="宋体"/>
          <w:color w:val="000000"/>
          <w:kern w:val="0"/>
          <w:sz w:val="30"/>
          <w:szCs w:val="30"/>
          <w:lang w:val="zh-CN" w:eastAsia="zh-CN" w:bidi="ar-SA"/>
        </w:rPr>
        <w:t>.2 对于没有格式要求的投标文件由投标人自行编写。</w:t>
      </w:r>
    </w:p>
    <w:p>
      <w:pPr>
        <w:pStyle w:val="8"/>
        <w:spacing w:line="460" w:lineRule="exact"/>
        <w:rPr>
          <w:rStyle w:val="9"/>
          <w:rFonts w:hint="eastAsia" w:ascii="仿宋" w:hAnsi="仿宋" w:eastAsia="仿宋" w:cs="宋体"/>
          <w:color w:val="000000"/>
          <w:kern w:val="0"/>
          <w:sz w:val="30"/>
          <w:szCs w:val="30"/>
          <w:lang w:val="zh-CN" w:eastAsia="zh-CN" w:bidi="ar-SA"/>
        </w:rPr>
      </w:pPr>
      <w:bookmarkStart w:id="30" w:name="_Toc217446052"/>
      <w:bookmarkStart w:id="31" w:name="_Toc183682362"/>
      <w:bookmarkStart w:id="32" w:name="_Toc308164802"/>
      <w:bookmarkStart w:id="33" w:name="_Toc183582225"/>
      <w:r>
        <w:rPr>
          <w:rStyle w:val="9"/>
          <w:rFonts w:hint="eastAsia" w:ascii="仿宋" w:hAnsi="仿宋" w:eastAsia="仿宋" w:cs="宋体"/>
          <w:color w:val="000000"/>
          <w:kern w:val="0"/>
          <w:sz w:val="30"/>
          <w:szCs w:val="30"/>
          <w:lang w:val="en-US" w:eastAsia="zh-CN" w:bidi="ar-SA"/>
        </w:rPr>
        <w:t>5</w:t>
      </w:r>
      <w:r>
        <w:rPr>
          <w:rStyle w:val="9"/>
          <w:rFonts w:hint="eastAsia" w:ascii="仿宋" w:hAnsi="仿宋" w:eastAsia="仿宋" w:cs="宋体"/>
          <w:color w:val="000000"/>
          <w:kern w:val="0"/>
          <w:sz w:val="30"/>
          <w:szCs w:val="30"/>
          <w:lang w:val="zh-CN" w:eastAsia="zh-CN" w:bidi="ar-SA"/>
        </w:rPr>
        <w:t>．投标文件的印制和签署</w:t>
      </w:r>
      <w:bookmarkEnd w:id="30"/>
      <w:bookmarkEnd w:id="31"/>
      <w:bookmarkEnd w:id="32"/>
      <w:bookmarkEnd w:id="33"/>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5</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 xml:space="preserve"> 投标文件均需打印或用不褪色、不变质的墨水书写，并由投标人的法定代表人或其授权代表人在规定签章处签字或盖章。</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5</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 xml:space="preserve"> 投标文件的打印和书写应清楚工整，任何行间插字、涂改或增删，必须由投标人的法定代表人或其授权代表人签字或盖个人印鉴。</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FF0000"/>
          <w:kern w:val="0"/>
          <w:sz w:val="30"/>
          <w:szCs w:val="30"/>
          <w:lang w:val="en-US" w:eastAsia="zh-CN" w:bidi="ar-SA"/>
        </w:rPr>
        <w:t>5</w:t>
      </w:r>
      <w:r>
        <w:rPr>
          <w:rStyle w:val="9"/>
          <w:rFonts w:hint="eastAsia" w:ascii="仿宋" w:hAnsi="仿宋" w:eastAsia="仿宋" w:cs="宋体"/>
          <w:color w:val="FF0000"/>
          <w:kern w:val="0"/>
          <w:sz w:val="30"/>
          <w:szCs w:val="30"/>
          <w:lang w:val="zh-CN" w:eastAsia="zh-CN" w:bidi="ar-SA"/>
        </w:rPr>
        <w:t>.</w:t>
      </w:r>
      <w:r>
        <w:rPr>
          <w:rStyle w:val="9"/>
          <w:rFonts w:hint="eastAsia" w:ascii="仿宋" w:hAnsi="仿宋" w:eastAsia="仿宋" w:cs="宋体"/>
          <w:color w:val="FF0000"/>
          <w:kern w:val="0"/>
          <w:sz w:val="30"/>
          <w:szCs w:val="30"/>
          <w:lang w:val="en-US" w:eastAsia="zh-CN" w:bidi="ar-SA"/>
        </w:rPr>
        <w:t>3</w:t>
      </w:r>
      <w:r>
        <w:rPr>
          <w:rStyle w:val="9"/>
          <w:rFonts w:hint="eastAsia" w:ascii="仿宋" w:hAnsi="仿宋" w:eastAsia="仿宋" w:cs="宋体"/>
          <w:color w:val="FF0000"/>
          <w:kern w:val="0"/>
          <w:sz w:val="30"/>
          <w:szCs w:val="30"/>
          <w:lang w:val="zh-CN" w:eastAsia="zh-CN" w:bidi="ar-SA"/>
        </w:rPr>
        <w:t xml:space="preserve"> 投标文件必须胶装成册并编码。</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5</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000000"/>
          <w:kern w:val="0"/>
          <w:sz w:val="30"/>
          <w:szCs w:val="30"/>
          <w:lang w:val="en-US" w:eastAsia="zh-CN" w:bidi="ar-SA"/>
        </w:rPr>
        <w:t>4</w:t>
      </w:r>
      <w:r>
        <w:rPr>
          <w:rStyle w:val="9"/>
          <w:rFonts w:hint="eastAsia" w:ascii="仿宋" w:hAnsi="仿宋" w:eastAsia="仿宋" w:cs="宋体"/>
          <w:color w:val="000000"/>
          <w:kern w:val="0"/>
          <w:sz w:val="30"/>
          <w:szCs w:val="30"/>
          <w:lang w:val="zh-CN" w:eastAsia="zh-CN" w:bidi="ar-SA"/>
        </w:rPr>
        <w:t xml:space="preserve"> 投标文件应根据招标文件的要求制作，签署、盖章和内容应完整。</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5</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000000"/>
          <w:kern w:val="0"/>
          <w:sz w:val="30"/>
          <w:szCs w:val="30"/>
          <w:lang w:val="en-US" w:eastAsia="zh-CN" w:bidi="ar-SA"/>
        </w:rPr>
        <w:t>5</w:t>
      </w:r>
      <w:r>
        <w:rPr>
          <w:rStyle w:val="9"/>
          <w:rFonts w:hint="eastAsia" w:ascii="仿宋" w:hAnsi="仿宋" w:eastAsia="仿宋" w:cs="宋体"/>
          <w:color w:val="000000"/>
          <w:kern w:val="0"/>
          <w:sz w:val="30"/>
          <w:szCs w:val="30"/>
          <w:lang w:val="zh-CN" w:eastAsia="zh-CN" w:bidi="ar-SA"/>
        </w:rPr>
        <w:t xml:space="preserve"> 投标文件统一用A4幅面纸印制。</w:t>
      </w:r>
    </w:p>
    <w:p>
      <w:pPr>
        <w:pStyle w:val="8"/>
        <w:spacing w:line="460" w:lineRule="exact"/>
        <w:rPr>
          <w:rStyle w:val="9"/>
          <w:rFonts w:hint="eastAsia" w:ascii="仿宋" w:hAnsi="仿宋" w:eastAsia="仿宋" w:cs="宋体"/>
          <w:color w:val="000000"/>
          <w:kern w:val="0"/>
          <w:sz w:val="30"/>
          <w:szCs w:val="30"/>
          <w:lang w:val="zh-CN" w:eastAsia="zh-CN" w:bidi="ar-SA"/>
        </w:rPr>
      </w:pPr>
      <w:bookmarkStart w:id="34" w:name="_Toc89075877"/>
      <w:bookmarkStart w:id="35" w:name="_Toc77400781"/>
      <w:bookmarkStart w:id="36" w:name="_Toc183682363"/>
      <w:bookmarkStart w:id="37" w:name="_Toc183582226"/>
      <w:bookmarkStart w:id="38" w:name="_Toc308164803"/>
      <w:bookmarkStart w:id="39" w:name="_Toc217446053"/>
      <w:r>
        <w:rPr>
          <w:rStyle w:val="9"/>
          <w:rFonts w:hint="eastAsia" w:ascii="仿宋" w:hAnsi="仿宋" w:eastAsia="仿宋" w:cs="宋体"/>
          <w:color w:val="000000"/>
          <w:kern w:val="0"/>
          <w:sz w:val="30"/>
          <w:szCs w:val="30"/>
          <w:lang w:val="en-US" w:eastAsia="zh-CN" w:bidi="ar-SA"/>
        </w:rPr>
        <w:t>6</w:t>
      </w:r>
      <w:r>
        <w:rPr>
          <w:rStyle w:val="9"/>
          <w:rFonts w:hint="eastAsia" w:ascii="仿宋" w:hAnsi="仿宋" w:eastAsia="仿宋" w:cs="宋体"/>
          <w:color w:val="000000"/>
          <w:kern w:val="0"/>
          <w:sz w:val="30"/>
          <w:szCs w:val="30"/>
          <w:lang w:val="zh-CN" w:eastAsia="zh-CN" w:bidi="ar-SA"/>
        </w:rPr>
        <w:t>.投标文件的密封和标</w:t>
      </w:r>
      <w:bookmarkEnd w:id="34"/>
      <w:bookmarkEnd w:id="35"/>
      <w:bookmarkEnd w:id="36"/>
      <w:bookmarkEnd w:id="37"/>
      <w:r>
        <w:rPr>
          <w:rStyle w:val="9"/>
          <w:rFonts w:hint="eastAsia" w:ascii="仿宋" w:hAnsi="仿宋" w:eastAsia="仿宋" w:cs="宋体"/>
          <w:color w:val="000000"/>
          <w:kern w:val="0"/>
          <w:sz w:val="30"/>
          <w:szCs w:val="30"/>
          <w:lang w:val="zh-CN" w:eastAsia="zh-CN" w:bidi="ar-SA"/>
        </w:rPr>
        <w:t>注</w:t>
      </w:r>
      <w:bookmarkEnd w:id="38"/>
      <w:bookmarkEnd w:id="39"/>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6</w:t>
      </w:r>
      <w:r>
        <w:rPr>
          <w:rStyle w:val="9"/>
          <w:rFonts w:hint="eastAsia" w:ascii="仿宋" w:hAnsi="仿宋" w:eastAsia="仿宋" w:cs="宋体"/>
          <w:color w:val="000000"/>
          <w:kern w:val="0"/>
          <w:sz w:val="30"/>
          <w:szCs w:val="30"/>
          <w:lang w:val="zh-CN" w:eastAsia="zh-CN" w:bidi="ar-SA"/>
        </w:rPr>
        <w:t>.1投标人应在投标文件封面上注明投标人名称、项目名称</w:t>
      </w:r>
      <w:r>
        <w:rPr>
          <w:rStyle w:val="9"/>
          <w:rFonts w:hint="eastAsia" w:ascii="仿宋" w:hAnsi="仿宋" w:eastAsia="仿宋" w:cs="宋体"/>
          <w:color w:val="000000"/>
          <w:kern w:val="0"/>
          <w:sz w:val="30"/>
          <w:szCs w:val="30"/>
          <w:lang w:val="en-US" w:eastAsia="zh-CN" w:bidi="ar-SA"/>
        </w:rPr>
        <w:t>、日期</w:t>
      </w:r>
      <w:r>
        <w:rPr>
          <w:rStyle w:val="9"/>
          <w:rFonts w:hint="eastAsia" w:ascii="仿宋" w:hAnsi="仿宋" w:eastAsia="仿宋" w:cs="宋体"/>
          <w:color w:val="000000"/>
          <w:kern w:val="0"/>
          <w:sz w:val="30"/>
          <w:szCs w:val="30"/>
          <w:lang w:val="zh-CN" w:eastAsia="zh-CN" w:bidi="ar-SA"/>
        </w:rPr>
        <w:t xml:space="preserve">。 </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6</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所有外层密封袋的封口处应密封，并加盖</w:t>
      </w:r>
      <w:r>
        <w:rPr>
          <w:rStyle w:val="9"/>
          <w:rFonts w:hint="eastAsia" w:ascii="仿宋" w:hAnsi="仿宋" w:eastAsia="仿宋" w:cs="宋体"/>
          <w:color w:val="000000"/>
          <w:kern w:val="0"/>
          <w:sz w:val="30"/>
          <w:szCs w:val="30"/>
          <w:lang w:val="en-US" w:eastAsia="zh-CN" w:bidi="ar-SA"/>
        </w:rPr>
        <w:t>公</w:t>
      </w:r>
      <w:r>
        <w:rPr>
          <w:rStyle w:val="9"/>
          <w:rFonts w:hint="eastAsia" w:ascii="仿宋" w:hAnsi="仿宋" w:eastAsia="仿宋" w:cs="宋体"/>
          <w:color w:val="000000"/>
          <w:kern w:val="0"/>
          <w:sz w:val="30"/>
          <w:szCs w:val="30"/>
          <w:lang w:val="zh-CN" w:eastAsia="zh-CN" w:bidi="ar-SA"/>
        </w:rPr>
        <w:t>章，</w:t>
      </w:r>
      <w:r>
        <w:rPr>
          <w:rStyle w:val="9"/>
          <w:rFonts w:hint="eastAsia" w:ascii="仿宋" w:hAnsi="仿宋" w:eastAsia="仿宋" w:cs="宋体"/>
          <w:color w:val="000000"/>
          <w:kern w:val="0"/>
          <w:sz w:val="30"/>
          <w:szCs w:val="30"/>
          <w:lang w:val="en-US" w:eastAsia="zh-CN" w:bidi="ar-SA"/>
        </w:rPr>
        <w:t>按格式要求注明</w:t>
      </w:r>
      <w:r>
        <w:rPr>
          <w:rStyle w:val="9"/>
          <w:rFonts w:hint="eastAsia" w:ascii="仿宋" w:hAnsi="仿宋" w:eastAsia="仿宋" w:cs="宋体"/>
          <w:color w:val="000000"/>
          <w:kern w:val="0"/>
          <w:sz w:val="30"/>
          <w:szCs w:val="30"/>
          <w:lang w:val="zh-CN" w:eastAsia="zh-CN" w:bidi="ar-SA"/>
        </w:rPr>
        <w:t>投标人名称、项目名称</w:t>
      </w:r>
      <w:r>
        <w:rPr>
          <w:rStyle w:val="9"/>
          <w:rFonts w:hint="eastAsia" w:ascii="仿宋" w:hAnsi="仿宋" w:eastAsia="仿宋" w:cs="宋体"/>
          <w:color w:val="000000"/>
          <w:kern w:val="0"/>
          <w:sz w:val="30"/>
          <w:szCs w:val="30"/>
          <w:lang w:val="en-US" w:eastAsia="zh-CN" w:bidi="ar-SA"/>
        </w:rPr>
        <w:t>、日期</w:t>
      </w:r>
      <w:r>
        <w:rPr>
          <w:rStyle w:val="9"/>
          <w:rFonts w:hint="eastAsia" w:ascii="仿宋" w:hAnsi="仿宋" w:eastAsia="仿宋" w:cs="宋体"/>
          <w:color w:val="000000"/>
          <w:kern w:val="0"/>
          <w:sz w:val="30"/>
          <w:szCs w:val="30"/>
          <w:lang w:val="zh-CN" w:eastAsia="zh-CN" w:bidi="ar-SA"/>
        </w:rPr>
        <w:t>。</w:t>
      </w:r>
    </w:p>
    <w:p>
      <w:pPr>
        <w:pStyle w:val="8"/>
        <w:spacing w:line="460" w:lineRule="exact"/>
        <w:rPr>
          <w:rStyle w:val="9"/>
          <w:rFonts w:hint="eastAsia" w:ascii="仿宋" w:hAnsi="仿宋" w:eastAsia="仿宋" w:cs="宋体"/>
          <w:color w:val="000000"/>
          <w:kern w:val="0"/>
          <w:sz w:val="30"/>
          <w:szCs w:val="30"/>
          <w:lang w:val="zh-CN" w:eastAsia="zh-CN" w:bidi="ar-SA"/>
        </w:rPr>
      </w:pPr>
      <w:bookmarkStart w:id="40" w:name="_Toc183682364"/>
      <w:bookmarkStart w:id="41" w:name="_Toc183582227"/>
      <w:bookmarkStart w:id="42" w:name="_Toc217446054"/>
      <w:bookmarkStart w:id="43" w:name="_Toc308164804"/>
      <w:r>
        <w:rPr>
          <w:rStyle w:val="9"/>
          <w:rFonts w:hint="eastAsia" w:ascii="仿宋" w:hAnsi="仿宋" w:eastAsia="仿宋" w:cs="宋体"/>
          <w:color w:val="000000"/>
          <w:kern w:val="0"/>
          <w:sz w:val="30"/>
          <w:szCs w:val="30"/>
          <w:lang w:val="en-US" w:eastAsia="zh-CN" w:bidi="ar-SA"/>
        </w:rPr>
        <w:t>7</w:t>
      </w:r>
      <w:r>
        <w:rPr>
          <w:rStyle w:val="9"/>
          <w:rFonts w:hint="eastAsia" w:ascii="仿宋" w:hAnsi="仿宋" w:eastAsia="仿宋" w:cs="宋体"/>
          <w:color w:val="000000"/>
          <w:kern w:val="0"/>
          <w:sz w:val="30"/>
          <w:szCs w:val="30"/>
          <w:lang w:val="zh-CN" w:eastAsia="zh-CN" w:bidi="ar-SA"/>
        </w:rPr>
        <w:t>．投标文件的</w:t>
      </w:r>
      <w:bookmarkEnd w:id="40"/>
      <w:bookmarkEnd w:id="41"/>
      <w:r>
        <w:rPr>
          <w:rStyle w:val="9"/>
          <w:rFonts w:hint="eastAsia" w:ascii="仿宋" w:hAnsi="仿宋" w:eastAsia="仿宋" w:cs="宋体"/>
          <w:color w:val="000000"/>
          <w:kern w:val="0"/>
          <w:sz w:val="30"/>
          <w:szCs w:val="30"/>
          <w:lang w:val="zh-CN" w:eastAsia="zh-CN" w:bidi="ar-SA"/>
        </w:rPr>
        <w:t>递交</w:t>
      </w:r>
      <w:bookmarkEnd w:id="42"/>
      <w:bookmarkEnd w:id="43"/>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7</w:t>
      </w:r>
      <w:r>
        <w:rPr>
          <w:rStyle w:val="9"/>
          <w:rFonts w:hint="eastAsia" w:ascii="仿宋" w:hAnsi="仿宋" w:eastAsia="仿宋" w:cs="宋体"/>
          <w:color w:val="000000"/>
          <w:kern w:val="0"/>
          <w:sz w:val="30"/>
          <w:szCs w:val="30"/>
          <w:lang w:val="zh-CN" w:eastAsia="zh-CN" w:bidi="ar-SA"/>
        </w:rPr>
        <w:t>.1 投标人应在招标文件规定的投标截止时间前，将投标文件按招标文件的规定密封后送达开标地点。投标截止时间以后送达的投标文件将不予接收。</w:t>
      </w:r>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7.2投标人</w:t>
      </w:r>
      <w:r>
        <w:rPr>
          <w:rStyle w:val="9"/>
          <w:rFonts w:hint="eastAsia" w:ascii="仿宋" w:hAnsi="仿宋" w:eastAsia="仿宋" w:cs="宋体"/>
          <w:color w:val="000000"/>
          <w:kern w:val="0"/>
          <w:sz w:val="30"/>
          <w:szCs w:val="30"/>
          <w:lang w:val="zh-CN" w:eastAsia="zh-CN" w:bidi="ar-SA"/>
        </w:rPr>
        <w:t>递交投标文件时应一并提交授权委托书（委托代理人开标适用）或法定代表人身份证明（法定代表人开标适用），否则，</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人将拒收其投标文件。</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7</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000000"/>
          <w:kern w:val="0"/>
          <w:sz w:val="30"/>
          <w:szCs w:val="30"/>
          <w:lang w:val="en-US" w:eastAsia="zh-CN" w:bidi="ar-SA"/>
        </w:rPr>
        <w:t>3</w:t>
      </w:r>
      <w:r>
        <w:rPr>
          <w:rStyle w:val="9"/>
          <w:rFonts w:hint="eastAsia" w:ascii="仿宋" w:hAnsi="仿宋" w:eastAsia="仿宋" w:cs="宋体"/>
          <w:color w:val="000000"/>
          <w:kern w:val="0"/>
          <w:sz w:val="30"/>
          <w:szCs w:val="30"/>
          <w:lang w:val="zh-CN" w:eastAsia="zh-CN" w:bidi="ar-SA"/>
        </w:rPr>
        <w:t>本次招标不接收邮寄的投标文件。</w:t>
      </w:r>
    </w:p>
    <w:p>
      <w:pPr>
        <w:pStyle w:val="8"/>
        <w:spacing w:line="480" w:lineRule="auto"/>
        <w:jc w:val="center"/>
        <w:rPr>
          <w:rFonts w:hint="eastAsia" w:hAnsi="宋体" w:cs="宋体"/>
          <w:b/>
          <w:bCs w:val="0"/>
          <w:color w:val="auto"/>
          <w:kern w:val="2"/>
          <w:sz w:val="32"/>
          <w:szCs w:val="32"/>
          <w:lang w:val="en-US" w:eastAsia="zh-CN" w:bidi="ar-SA"/>
        </w:rPr>
      </w:pPr>
      <w:bookmarkStart w:id="44" w:name="_Toc217446056"/>
      <w:bookmarkStart w:id="45" w:name="_Toc308164805"/>
      <w:bookmarkStart w:id="46" w:name="_Toc183682368"/>
      <w:bookmarkStart w:id="47" w:name="_Toc89075878"/>
      <w:bookmarkStart w:id="48" w:name="_Toc77400782"/>
      <w:bookmarkStart w:id="49" w:name="_Toc183582231"/>
      <w:bookmarkStart w:id="50" w:name="_Toc308164810"/>
      <w:bookmarkStart w:id="51" w:name="_Toc217446064"/>
      <w:bookmarkStart w:id="52" w:name="_Toc183682377"/>
      <w:bookmarkStart w:id="53" w:name="_Toc183582240"/>
    </w:p>
    <w:p>
      <w:pPr>
        <w:pStyle w:val="8"/>
        <w:spacing w:line="480" w:lineRule="auto"/>
        <w:jc w:val="center"/>
        <w:rPr>
          <w:rFonts w:hint="eastAsia" w:ascii="宋体" w:hAnsi="宋体" w:eastAsia="宋体" w:cs="宋体"/>
          <w:b/>
          <w:bCs w:val="0"/>
          <w:color w:val="auto"/>
          <w:kern w:val="2"/>
          <w:sz w:val="32"/>
          <w:szCs w:val="32"/>
          <w:lang w:val="zh-CN" w:eastAsia="zh-CN" w:bidi="ar-SA"/>
        </w:rPr>
      </w:pPr>
      <w:r>
        <w:rPr>
          <w:rFonts w:hint="eastAsia" w:hAnsi="宋体" w:cs="宋体"/>
          <w:b/>
          <w:bCs w:val="0"/>
          <w:color w:val="auto"/>
          <w:kern w:val="2"/>
          <w:sz w:val="32"/>
          <w:szCs w:val="32"/>
          <w:lang w:val="en-US" w:eastAsia="zh-CN" w:bidi="ar-SA"/>
        </w:rPr>
        <w:t>四</w:t>
      </w:r>
      <w:r>
        <w:rPr>
          <w:rFonts w:hint="eastAsia" w:ascii="宋体" w:hAnsi="宋体" w:eastAsia="宋体" w:cs="宋体"/>
          <w:b/>
          <w:bCs w:val="0"/>
          <w:color w:val="auto"/>
          <w:kern w:val="2"/>
          <w:sz w:val="32"/>
          <w:szCs w:val="32"/>
          <w:lang w:val="zh-CN" w:eastAsia="zh-CN" w:bidi="ar-SA"/>
        </w:rPr>
        <w:t>、开标</w:t>
      </w:r>
      <w:r>
        <w:rPr>
          <w:rFonts w:hint="eastAsia" w:hAnsi="宋体" w:cs="宋体"/>
          <w:b/>
          <w:bCs w:val="0"/>
          <w:color w:val="auto"/>
          <w:kern w:val="2"/>
          <w:sz w:val="32"/>
          <w:szCs w:val="32"/>
          <w:lang w:val="zh-CN" w:eastAsia="zh-CN" w:bidi="ar-SA"/>
        </w:rPr>
        <w:t>、</w:t>
      </w:r>
      <w:r>
        <w:rPr>
          <w:rFonts w:hint="eastAsia" w:hAnsi="宋体" w:cs="宋体"/>
          <w:b/>
          <w:bCs w:val="0"/>
          <w:color w:val="auto"/>
          <w:kern w:val="2"/>
          <w:sz w:val="32"/>
          <w:szCs w:val="32"/>
          <w:lang w:val="en-US" w:eastAsia="zh-CN" w:bidi="ar-SA"/>
        </w:rPr>
        <w:t>评标</w:t>
      </w:r>
      <w:r>
        <w:rPr>
          <w:rFonts w:hint="eastAsia" w:ascii="宋体" w:hAnsi="宋体" w:eastAsia="宋体" w:cs="宋体"/>
          <w:b/>
          <w:bCs w:val="0"/>
          <w:color w:val="auto"/>
          <w:kern w:val="2"/>
          <w:sz w:val="32"/>
          <w:szCs w:val="32"/>
          <w:lang w:val="zh-CN" w:eastAsia="zh-CN" w:bidi="ar-SA"/>
        </w:rPr>
        <w:t>和中标</w:t>
      </w:r>
      <w:bookmarkEnd w:id="44"/>
      <w:bookmarkEnd w:id="45"/>
      <w:bookmarkEnd w:id="46"/>
      <w:bookmarkEnd w:id="47"/>
      <w:bookmarkEnd w:id="48"/>
      <w:bookmarkEnd w:id="49"/>
    </w:p>
    <w:p>
      <w:pPr>
        <w:pStyle w:val="8"/>
        <w:spacing w:line="460" w:lineRule="exact"/>
        <w:rPr>
          <w:rStyle w:val="9"/>
          <w:rFonts w:hint="eastAsia" w:ascii="仿宋" w:hAnsi="仿宋" w:eastAsia="仿宋" w:cs="宋体"/>
          <w:color w:val="000000"/>
          <w:kern w:val="0"/>
          <w:sz w:val="30"/>
          <w:szCs w:val="30"/>
          <w:lang w:val="zh-CN" w:eastAsia="zh-CN" w:bidi="ar-SA"/>
        </w:rPr>
      </w:pPr>
      <w:bookmarkStart w:id="54" w:name="_Toc308164806"/>
      <w:bookmarkStart w:id="55" w:name="_Toc183582232"/>
      <w:bookmarkStart w:id="56" w:name="_Toc183682369"/>
      <w:bookmarkStart w:id="57" w:name="_Toc217446057"/>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．开标</w:t>
      </w:r>
      <w:bookmarkEnd w:id="54"/>
      <w:bookmarkEnd w:id="55"/>
      <w:bookmarkEnd w:id="56"/>
      <w:bookmarkEnd w:id="57"/>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1.1投标人代表相互检查投标文件的密封性和标记。</w:t>
      </w:r>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1.2招标人代表当众拆封各合格密封和标记投标人的投标文件，并公布报价等主要内容；</w:t>
      </w:r>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1.3招标人评审小组审阅各投标人所递交的投标文件；</w:t>
      </w:r>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1.4最终确定中标人。</w:t>
      </w:r>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1.5如出现招标截止时间结束后参加投标的投标人不足三家的，招标人按流标处理。</w:t>
      </w:r>
    </w:p>
    <w:p>
      <w:pPr>
        <w:pStyle w:val="8"/>
        <w:spacing w:line="460" w:lineRule="exact"/>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2.评标</w:t>
      </w:r>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2.1招标人评审小组对在实质上响应招标文件要求的投标文件进行评审。</w:t>
      </w:r>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3.中标</w:t>
      </w:r>
    </w:p>
    <w:p>
      <w:pPr>
        <w:spacing w:line="360" w:lineRule="auto"/>
        <w:ind w:left="240" w:hanging="300" w:hangingChars="100"/>
        <w:rPr>
          <w:rFonts w:hint="eastAsia" w:hAnsi="宋体" w:cs="宋体"/>
          <w:color w:val="auto"/>
          <w:kern w:val="0"/>
          <w:sz w:val="24"/>
          <w:szCs w:val="24"/>
          <w:lang w:val="en-US" w:eastAsia="zh-CN" w:bidi="ar-SA"/>
        </w:rPr>
      </w:pPr>
      <w:r>
        <w:rPr>
          <w:rStyle w:val="9"/>
          <w:rFonts w:hint="eastAsia" w:ascii="仿宋" w:hAnsi="仿宋" w:eastAsia="仿宋" w:cs="宋体"/>
          <w:color w:val="000000"/>
          <w:kern w:val="0"/>
          <w:sz w:val="30"/>
          <w:szCs w:val="30"/>
          <w:lang w:val="en-US" w:eastAsia="zh-CN" w:bidi="ar-SA"/>
        </w:rPr>
        <w:t>3.l</w:t>
      </w:r>
      <w:r>
        <w:rPr>
          <w:rStyle w:val="9"/>
          <w:rFonts w:hint="eastAsia" w:ascii="仿宋" w:hAnsi="仿宋" w:eastAsia="仿宋" w:cs="宋体"/>
          <w:color w:val="FF0000"/>
          <w:kern w:val="0"/>
          <w:sz w:val="30"/>
          <w:szCs w:val="30"/>
          <w:lang w:val="en-US" w:eastAsia="zh-CN" w:bidi="ar-SA"/>
        </w:rPr>
        <w:t>确定中标候选人：选择经评审合格后的</w:t>
      </w:r>
      <w:r>
        <w:rPr>
          <w:rStyle w:val="9"/>
          <w:rFonts w:hint="eastAsia" w:ascii="仿宋" w:hAnsi="仿宋" w:eastAsia="仿宋" w:cs="宋体"/>
          <w:color w:val="FF0000"/>
          <w:kern w:val="0"/>
          <w:sz w:val="30"/>
          <w:szCs w:val="30"/>
          <w:u w:val="single"/>
          <w:lang w:val="en-US" w:eastAsia="zh-CN" w:bidi="ar-SA"/>
        </w:rPr>
        <w:t>最低报价者作为中标候选人</w:t>
      </w:r>
      <w:r>
        <w:rPr>
          <w:rStyle w:val="9"/>
          <w:rFonts w:hint="eastAsia" w:ascii="仿宋" w:hAnsi="仿宋" w:eastAsia="仿宋" w:cs="宋体"/>
          <w:color w:val="FF0000"/>
          <w:kern w:val="0"/>
          <w:sz w:val="30"/>
          <w:szCs w:val="30"/>
          <w:lang w:val="en-US" w:eastAsia="zh-CN" w:bidi="ar-SA"/>
        </w:rPr>
        <w:t>。</w:t>
      </w:r>
    </w:p>
    <w:p>
      <w:pPr>
        <w:pStyle w:val="8"/>
        <w:spacing w:line="360" w:lineRule="auto"/>
        <w:jc w:val="center"/>
        <w:rPr>
          <w:rFonts w:hint="eastAsia" w:ascii="宋体" w:hAnsi="宋体" w:eastAsia="宋体" w:cs="宋体"/>
          <w:color w:val="auto"/>
          <w:kern w:val="0"/>
          <w:sz w:val="24"/>
          <w:szCs w:val="24"/>
          <w:lang w:val="zh-CN" w:eastAsia="zh-CN" w:bidi="ar-SA"/>
        </w:rPr>
      </w:pPr>
      <w:r>
        <w:rPr>
          <w:rFonts w:hint="eastAsia" w:hAnsi="宋体" w:cs="宋体"/>
          <w:b/>
          <w:bCs w:val="0"/>
          <w:color w:val="auto"/>
          <w:kern w:val="2"/>
          <w:sz w:val="32"/>
          <w:szCs w:val="32"/>
          <w:lang w:val="zh-CN" w:eastAsia="zh-CN" w:bidi="ar-SA"/>
        </w:rPr>
        <w:t>五</w:t>
      </w:r>
      <w:r>
        <w:rPr>
          <w:rFonts w:hint="eastAsia" w:ascii="宋体" w:hAnsi="宋体" w:eastAsia="宋体" w:cs="宋体"/>
          <w:b/>
          <w:bCs w:val="0"/>
          <w:color w:val="auto"/>
          <w:kern w:val="2"/>
          <w:sz w:val="32"/>
          <w:szCs w:val="32"/>
          <w:lang w:val="zh-CN" w:eastAsia="zh-CN" w:bidi="ar-SA"/>
        </w:rPr>
        <w:t>、签订及履行合同和验收</w:t>
      </w:r>
      <w:bookmarkEnd w:id="50"/>
      <w:bookmarkEnd w:id="51"/>
    </w:p>
    <w:p>
      <w:pPr>
        <w:pStyle w:val="8"/>
        <w:spacing w:line="460" w:lineRule="exact"/>
        <w:rPr>
          <w:rStyle w:val="9"/>
          <w:rFonts w:hint="eastAsia" w:ascii="仿宋" w:hAnsi="仿宋" w:eastAsia="仿宋" w:cs="宋体"/>
          <w:color w:val="000000"/>
          <w:kern w:val="0"/>
          <w:sz w:val="30"/>
          <w:szCs w:val="30"/>
          <w:lang w:val="zh-CN" w:eastAsia="zh-CN" w:bidi="ar-SA"/>
        </w:rPr>
      </w:pPr>
      <w:bookmarkStart w:id="58" w:name="_Toc308164811"/>
      <w:bookmarkStart w:id="59" w:name="_Toc217446065"/>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 签订合同</w:t>
      </w:r>
      <w:bookmarkEnd w:id="58"/>
      <w:bookmarkEnd w:id="59"/>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.1 中标人应在中标通知书发出之日起</w:t>
      </w:r>
      <w:r>
        <w:rPr>
          <w:rStyle w:val="9"/>
          <w:rFonts w:hint="eastAsia" w:ascii="仿宋" w:hAnsi="仿宋" w:eastAsia="仿宋" w:cs="宋体"/>
          <w:b/>
          <w:bCs/>
          <w:color w:val="000000"/>
          <w:kern w:val="0"/>
          <w:sz w:val="30"/>
          <w:szCs w:val="30"/>
          <w:lang w:val="zh-CN" w:eastAsia="zh-CN" w:bidi="ar-SA"/>
        </w:rPr>
        <w:t>十</w:t>
      </w:r>
      <w:r>
        <w:rPr>
          <w:rStyle w:val="9"/>
          <w:rFonts w:hint="eastAsia" w:ascii="仿宋" w:hAnsi="仿宋" w:eastAsia="仿宋" w:cs="宋体"/>
          <w:b/>
          <w:bCs/>
          <w:color w:val="000000"/>
          <w:kern w:val="0"/>
          <w:sz w:val="30"/>
          <w:szCs w:val="30"/>
          <w:lang w:val="en-US" w:eastAsia="zh-CN" w:bidi="ar-SA"/>
        </w:rPr>
        <w:t>五个工作</w:t>
      </w:r>
      <w:r>
        <w:rPr>
          <w:rStyle w:val="9"/>
          <w:rFonts w:hint="eastAsia" w:ascii="仿宋" w:hAnsi="仿宋" w:eastAsia="仿宋" w:cs="宋体"/>
          <w:b/>
          <w:bCs/>
          <w:color w:val="000000"/>
          <w:kern w:val="0"/>
          <w:sz w:val="30"/>
          <w:szCs w:val="30"/>
          <w:lang w:val="zh-CN" w:eastAsia="zh-CN" w:bidi="ar-SA"/>
        </w:rPr>
        <w:t>日</w:t>
      </w:r>
      <w:r>
        <w:rPr>
          <w:rStyle w:val="9"/>
          <w:rFonts w:hint="eastAsia" w:ascii="仿宋" w:hAnsi="仿宋" w:eastAsia="仿宋" w:cs="宋体"/>
          <w:color w:val="000000"/>
          <w:kern w:val="0"/>
          <w:sz w:val="30"/>
          <w:szCs w:val="30"/>
          <w:lang w:val="zh-CN" w:eastAsia="zh-CN" w:bidi="ar-SA"/>
        </w:rPr>
        <w:t>内与</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人签订合同，未按期签订合同须报书面材料到</w:t>
      </w:r>
      <w:r>
        <w:rPr>
          <w:rStyle w:val="9"/>
          <w:rFonts w:hint="eastAsia" w:ascii="仿宋" w:hAnsi="仿宋" w:eastAsia="仿宋" w:cs="宋体"/>
          <w:color w:val="000000"/>
          <w:kern w:val="0"/>
          <w:sz w:val="30"/>
          <w:szCs w:val="30"/>
          <w:lang w:val="en-US" w:eastAsia="zh-CN" w:bidi="ar-SA"/>
        </w:rPr>
        <w:t>四川铭聚实业</w:t>
      </w:r>
      <w:r>
        <w:rPr>
          <w:rStyle w:val="9"/>
          <w:rFonts w:hint="eastAsia" w:ascii="仿宋" w:hAnsi="仿宋" w:eastAsia="仿宋" w:cs="宋体"/>
          <w:color w:val="000000"/>
          <w:kern w:val="0"/>
          <w:sz w:val="30"/>
          <w:szCs w:val="30"/>
          <w:lang w:val="zh-CN" w:eastAsia="zh-CN" w:bidi="ar-SA"/>
        </w:rPr>
        <w:t>有限公司说明原因。</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 xml:space="preserve">.2 </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人不得向中标人提出任何不合理的要求，作为签订合同的条件，不得与中标人私下订立背离合同实质性内容的任何协议，所签订的合同不得对招标文件和中标人投标文件确定的事项进行修改。</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.3 中标人因不可抗力原因不能履行合同或放弃中标的，</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人可以与排在中标人之后第一位的中标候选人签订合同，以此类推。</w:t>
      </w:r>
    </w:p>
    <w:p>
      <w:pPr>
        <w:pStyle w:val="8"/>
        <w:spacing w:line="460" w:lineRule="exact"/>
        <w:rPr>
          <w:rStyle w:val="9"/>
          <w:rFonts w:hint="eastAsia" w:ascii="仿宋" w:hAnsi="仿宋" w:eastAsia="仿宋" w:cs="宋体"/>
          <w:color w:val="000000"/>
          <w:kern w:val="0"/>
          <w:sz w:val="30"/>
          <w:szCs w:val="30"/>
          <w:lang w:val="zh-CN" w:eastAsia="zh-CN" w:bidi="ar-SA"/>
        </w:rPr>
      </w:pPr>
      <w:bookmarkStart w:id="60" w:name="_Toc217446068"/>
      <w:bookmarkStart w:id="61" w:name="_Toc308164812"/>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FF0000"/>
          <w:kern w:val="0"/>
          <w:sz w:val="30"/>
          <w:szCs w:val="30"/>
          <w:lang w:val="zh-CN" w:eastAsia="zh-CN" w:bidi="ar-SA"/>
        </w:rPr>
        <w:t xml:space="preserve"> 履约保证金</w:t>
      </w:r>
      <w:bookmarkEnd w:id="60"/>
      <w:bookmarkEnd w:id="61"/>
      <w:r>
        <w:rPr>
          <w:rStyle w:val="9"/>
          <w:rFonts w:hint="eastAsia" w:ascii="仿宋" w:hAnsi="仿宋" w:eastAsia="仿宋" w:cs="宋体"/>
          <w:color w:val="FF0000"/>
          <w:kern w:val="0"/>
          <w:sz w:val="30"/>
          <w:szCs w:val="30"/>
          <w:lang w:val="zh-CN" w:eastAsia="zh-CN" w:bidi="ar-SA"/>
        </w:rPr>
        <w:t xml:space="preserve"> </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.1中标人应在合同签订之前交纳履约保证金。</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.2 如果中标人在规定的合同签订时间内，没有按照招标文件的规定交纳履约保证金，且又无正当理由的，将视为放弃中标。</w:t>
      </w:r>
    </w:p>
    <w:p>
      <w:pPr>
        <w:pStyle w:val="8"/>
        <w:spacing w:line="460" w:lineRule="exact"/>
        <w:rPr>
          <w:rStyle w:val="9"/>
          <w:rFonts w:hint="eastAsia" w:ascii="仿宋" w:hAnsi="仿宋" w:eastAsia="仿宋" w:cs="宋体"/>
          <w:color w:val="000000"/>
          <w:kern w:val="0"/>
          <w:sz w:val="30"/>
          <w:szCs w:val="30"/>
          <w:lang w:val="zh-CN" w:eastAsia="zh-CN" w:bidi="ar-SA"/>
        </w:rPr>
      </w:pPr>
      <w:bookmarkStart w:id="62" w:name="_Toc217446069"/>
      <w:bookmarkStart w:id="63" w:name="_Toc308164813"/>
      <w:r>
        <w:rPr>
          <w:rStyle w:val="9"/>
          <w:rFonts w:hint="eastAsia" w:ascii="仿宋" w:hAnsi="仿宋" w:eastAsia="仿宋" w:cs="宋体"/>
          <w:color w:val="000000"/>
          <w:kern w:val="0"/>
          <w:sz w:val="30"/>
          <w:szCs w:val="30"/>
          <w:lang w:val="en-US" w:eastAsia="zh-CN" w:bidi="ar-SA"/>
        </w:rPr>
        <w:t>3</w:t>
      </w:r>
      <w:r>
        <w:rPr>
          <w:rStyle w:val="9"/>
          <w:rFonts w:hint="eastAsia" w:ascii="仿宋" w:hAnsi="仿宋" w:eastAsia="仿宋" w:cs="宋体"/>
          <w:color w:val="000000"/>
          <w:kern w:val="0"/>
          <w:sz w:val="30"/>
          <w:szCs w:val="30"/>
          <w:lang w:val="zh-CN" w:eastAsia="zh-CN" w:bidi="ar-SA"/>
        </w:rPr>
        <w:t>. 履行合同</w:t>
      </w:r>
      <w:bookmarkEnd w:id="62"/>
      <w:bookmarkEnd w:id="63"/>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3</w:t>
      </w:r>
      <w:r>
        <w:rPr>
          <w:rStyle w:val="9"/>
          <w:rFonts w:hint="eastAsia" w:ascii="仿宋" w:hAnsi="仿宋" w:eastAsia="仿宋" w:cs="宋体"/>
          <w:color w:val="000000"/>
          <w:kern w:val="0"/>
          <w:sz w:val="30"/>
          <w:szCs w:val="30"/>
          <w:lang w:val="zh-CN" w:eastAsia="zh-CN" w:bidi="ar-SA"/>
        </w:rPr>
        <w:t>.1 中标人与</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人签订合同后，合同双方应严格执行合同条款，履行合同规定的义务，保证合同的顺利完成。</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3</w:t>
      </w:r>
      <w:r>
        <w:rPr>
          <w:rStyle w:val="9"/>
          <w:rFonts w:hint="eastAsia" w:ascii="仿宋" w:hAnsi="仿宋" w:eastAsia="仿宋" w:cs="宋体"/>
          <w:color w:val="000000"/>
          <w:kern w:val="0"/>
          <w:sz w:val="30"/>
          <w:szCs w:val="30"/>
          <w:lang w:val="zh-CN" w:eastAsia="zh-CN" w:bidi="ar-SA"/>
        </w:rPr>
        <w:t>.2 在合同履行过程中，如发生合同纠纷，合同双方应按照《</w:t>
      </w:r>
      <w:r>
        <w:rPr>
          <w:rStyle w:val="9"/>
          <w:rFonts w:hint="eastAsia" w:ascii="仿宋" w:hAnsi="仿宋" w:eastAsia="仿宋" w:cs="宋体"/>
          <w:color w:val="000000"/>
          <w:kern w:val="0"/>
          <w:sz w:val="30"/>
          <w:szCs w:val="30"/>
          <w:lang w:val="en-US" w:eastAsia="zh-CN" w:bidi="ar-SA"/>
        </w:rPr>
        <w:t>中华人民共和国民法典</w:t>
      </w:r>
      <w:r>
        <w:rPr>
          <w:rStyle w:val="9"/>
          <w:rFonts w:hint="eastAsia" w:ascii="仿宋" w:hAnsi="仿宋" w:eastAsia="仿宋" w:cs="宋体"/>
          <w:color w:val="000000"/>
          <w:kern w:val="0"/>
          <w:sz w:val="30"/>
          <w:szCs w:val="30"/>
          <w:lang w:val="zh-CN" w:eastAsia="zh-CN" w:bidi="ar-SA"/>
        </w:rPr>
        <w:t>》的有关规定进行处理。</w:t>
      </w:r>
    </w:p>
    <w:p>
      <w:pPr>
        <w:pStyle w:val="8"/>
        <w:spacing w:line="460" w:lineRule="exact"/>
        <w:rPr>
          <w:rStyle w:val="9"/>
          <w:rFonts w:hint="eastAsia" w:ascii="仿宋" w:hAnsi="仿宋" w:eastAsia="仿宋" w:cs="宋体"/>
          <w:color w:val="000000"/>
          <w:kern w:val="0"/>
          <w:sz w:val="30"/>
          <w:szCs w:val="30"/>
          <w:lang w:val="zh-CN" w:eastAsia="zh-CN" w:bidi="ar-SA"/>
        </w:rPr>
      </w:pPr>
      <w:bookmarkStart w:id="64" w:name="_Toc308164814"/>
      <w:bookmarkStart w:id="65" w:name="_Toc217446070"/>
      <w:r>
        <w:rPr>
          <w:rStyle w:val="9"/>
          <w:rFonts w:hint="eastAsia" w:ascii="仿宋" w:hAnsi="仿宋" w:eastAsia="仿宋" w:cs="宋体"/>
          <w:color w:val="000000"/>
          <w:kern w:val="0"/>
          <w:sz w:val="30"/>
          <w:szCs w:val="30"/>
          <w:lang w:val="en-US" w:eastAsia="zh-CN" w:bidi="ar-SA"/>
        </w:rPr>
        <w:t>4</w:t>
      </w:r>
      <w:r>
        <w:rPr>
          <w:rStyle w:val="9"/>
          <w:rFonts w:hint="eastAsia" w:ascii="仿宋" w:hAnsi="仿宋" w:eastAsia="仿宋" w:cs="宋体"/>
          <w:color w:val="000000"/>
          <w:kern w:val="0"/>
          <w:sz w:val="30"/>
          <w:szCs w:val="30"/>
          <w:lang w:val="zh-CN" w:eastAsia="zh-CN" w:bidi="ar-SA"/>
        </w:rPr>
        <w:t>. 验收</w:t>
      </w:r>
      <w:bookmarkEnd w:id="64"/>
      <w:bookmarkEnd w:id="65"/>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4</w:t>
      </w:r>
      <w:r>
        <w:rPr>
          <w:rStyle w:val="9"/>
          <w:rFonts w:hint="eastAsia" w:ascii="仿宋" w:hAnsi="仿宋" w:eastAsia="仿宋" w:cs="宋体"/>
          <w:color w:val="000000"/>
          <w:kern w:val="0"/>
          <w:sz w:val="30"/>
          <w:szCs w:val="30"/>
          <w:lang w:val="zh-CN" w:eastAsia="zh-CN" w:bidi="ar-SA"/>
        </w:rPr>
        <w:t>.1本项目</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人将严格按照</w:t>
      </w:r>
      <w:r>
        <w:rPr>
          <w:rStyle w:val="9"/>
          <w:rFonts w:hint="eastAsia" w:ascii="仿宋" w:hAnsi="仿宋" w:eastAsia="仿宋" w:cs="宋体"/>
          <w:color w:val="000000"/>
          <w:kern w:val="0"/>
          <w:sz w:val="30"/>
          <w:szCs w:val="30"/>
          <w:lang w:val="en-US" w:eastAsia="zh-CN" w:bidi="ar-SA"/>
        </w:rPr>
        <w:t>行业</w:t>
      </w:r>
      <w:r>
        <w:rPr>
          <w:rStyle w:val="9"/>
          <w:rFonts w:hint="eastAsia" w:ascii="仿宋" w:hAnsi="仿宋" w:eastAsia="仿宋" w:cs="宋体"/>
          <w:color w:val="000000"/>
          <w:kern w:val="0"/>
          <w:sz w:val="30"/>
          <w:szCs w:val="30"/>
          <w:lang w:val="zh-CN" w:eastAsia="zh-CN" w:bidi="ar-SA"/>
        </w:rPr>
        <w:t>相关法律法规的要求进行验收。</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4</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验收结果合格的，中标人凭质量验收合格证明书（或者验收合格证明材料）办理履约保证金的退付手续；验收结果不合格的，履约保证金将不予退还</w:t>
      </w:r>
      <w:r>
        <w:rPr>
          <w:rStyle w:val="9"/>
          <w:rFonts w:hint="eastAsia" w:ascii="仿宋" w:hAnsi="仿宋" w:eastAsia="仿宋" w:cs="宋体"/>
          <w:color w:val="000000"/>
          <w:kern w:val="0"/>
          <w:sz w:val="30"/>
          <w:szCs w:val="30"/>
          <w:lang w:val="en-US" w:eastAsia="zh-CN" w:bidi="ar-SA"/>
        </w:rPr>
        <w:t>且承担所有责任</w:t>
      </w:r>
      <w:r>
        <w:rPr>
          <w:rStyle w:val="9"/>
          <w:rFonts w:hint="eastAsia" w:ascii="仿宋" w:hAnsi="仿宋" w:eastAsia="仿宋" w:cs="宋体"/>
          <w:color w:val="000000"/>
          <w:kern w:val="0"/>
          <w:sz w:val="30"/>
          <w:szCs w:val="30"/>
          <w:lang w:val="zh-CN" w:eastAsia="zh-CN" w:bidi="ar-SA"/>
        </w:rPr>
        <w:t>。</w:t>
      </w:r>
      <w:bookmarkStart w:id="66" w:name="_Toc217446071"/>
    </w:p>
    <w:p>
      <w:pPr>
        <w:pStyle w:val="8"/>
        <w:spacing w:line="460" w:lineRule="exact"/>
        <w:rPr>
          <w:rStyle w:val="9"/>
          <w:rFonts w:hint="eastAsia" w:ascii="仿宋" w:hAnsi="仿宋" w:eastAsia="仿宋" w:cs="宋体"/>
          <w:color w:val="000000"/>
          <w:kern w:val="0"/>
          <w:sz w:val="30"/>
          <w:szCs w:val="30"/>
          <w:lang w:val="zh-CN" w:eastAsia="zh-CN" w:bidi="ar-SA"/>
        </w:rPr>
      </w:pPr>
      <w:bookmarkStart w:id="67" w:name="_Toc217446077"/>
      <w:bookmarkStart w:id="68" w:name="_Toc308164818"/>
      <w:r>
        <w:rPr>
          <w:rStyle w:val="9"/>
          <w:rFonts w:hint="eastAsia" w:ascii="仿宋" w:hAnsi="仿宋" w:eastAsia="仿宋" w:cs="宋体"/>
          <w:color w:val="000000"/>
          <w:kern w:val="0"/>
          <w:sz w:val="30"/>
          <w:szCs w:val="30"/>
          <w:lang w:val="en-US" w:eastAsia="zh-CN" w:bidi="ar-SA"/>
        </w:rPr>
        <w:t>5</w:t>
      </w:r>
      <w:r>
        <w:rPr>
          <w:rStyle w:val="9"/>
          <w:rFonts w:hint="eastAsia" w:ascii="仿宋" w:hAnsi="仿宋" w:eastAsia="仿宋" w:cs="宋体"/>
          <w:color w:val="000000"/>
          <w:kern w:val="0"/>
          <w:sz w:val="30"/>
          <w:szCs w:val="30"/>
          <w:lang w:val="zh-CN" w:eastAsia="zh-CN" w:bidi="ar-SA"/>
        </w:rPr>
        <w:t>.</w:t>
      </w:r>
      <w:bookmarkEnd w:id="67"/>
      <w:bookmarkEnd w:id="68"/>
      <w:r>
        <w:rPr>
          <w:rStyle w:val="9"/>
          <w:rFonts w:hint="eastAsia" w:ascii="仿宋" w:hAnsi="仿宋" w:eastAsia="仿宋" w:cs="宋体"/>
          <w:color w:val="000000"/>
          <w:kern w:val="0"/>
          <w:sz w:val="30"/>
          <w:szCs w:val="30"/>
          <w:lang w:val="zh-CN" w:eastAsia="zh-CN" w:bidi="ar-SA"/>
        </w:rPr>
        <w:t>资金支付</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人将按照合同</w:t>
      </w:r>
      <w:r>
        <w:rPr>
          <w:rStyle w:val="9"/>
          <w:rFonts w:hint="eastAsia" w:ascii="仿宋" w:hAnsi="仿宋" w:eastAsia="仿宋" w:cs="宋体"/>
          <w:color w:val="000000"/>
          <w:kern w:val="0"/>
          <w:sz w:val="30"/>
          <w:szCs w:val="30"/>
          <w:lang w:val="en-US" w:eastAsia="zh-CN" w:bidi="ar-SA"/>
        </w:rPr>
        <w:t>约</w:t>
      </w:r>
      <w:r>
        <w:rPr>
          <w:rStyle w:val="9"/>
          <w:rFonts w:hint="eastAsia" w:ascii="仿宋" w:hAnsi="仿宋" w:eastAsia="仿宋" w:cs="宋体"/>
          <w:color w:val="000000"/>
          <w:kern w:val="0"/>
          <w:sz w:val="30"/>
          <w:szCs w:val="30"/>
          <w:lang w:val="zh-CN" w:eastAsia="zh-CN" w:bidi="ar-SA"/>
        </w:rPr>
        <w:t>定及时向中标单位支付资金。</w:t>
      </w:r>
      <w:bookmarkEnd w:id="52"/>
      <w:bookmarkEnd w:id="53"/>
      <w:bookmarkEnd w:id="66"/>
    </w:p>
    <w:p>
      <w:pPr>
        <w:pStyle w:val="8"/>
        <w:spacing w:line="480" w:lineRule="auto"/>
        <w:jc w:val="center"/>
        <w:rPr>
          <w:rFonts w:hint="eastAsia" w:ascii="宋体" w:hAnsi="宋体" w:eastAsia="宋体" w:cs="宋体"/>
          <w:b/>
          <w:bCs w:val="0"/>
          <w:color w:val="auto"/>
          <w:kern w:val="2"/>
          <w:sz w:val="32"/>
          <w:szCs w:val="32"/>
          <w:lang w:val="zh-CN" w:eastAsia="zh-CN" w:bidi="ar-SA"/>
        </w:rPr>
      </w:pPr>
      <w:bookmarkStart w:id="69" w:name="_Toc217446074"/>
      <w:bookmarkStart w:id="70" w:name="_Toc308164815"/>
      <w:bookmarkStart w:id="71" w:name="_Toc183682380"/>
      <w:bookmarkStart w:id="72" w:name="_Toc183582243"/>
      <w:r>
        <w:rPr>
          <w:rFonts w:hint="eastAsia" w:hAnsi="宋体" w:cs="宋体"/>
          <w:b/>
          <w:bCs w:val="0"/>
          <w:color w:val="auto"/>
          <w:kern w:val="2"/>
          <w:sz w:val="32"/>
          <w:szCs w:val="32"/>
          <w:lang w:val="zh-CN" w:eastAsia="zh-CN" w:bidi="ar-SA"/>
        </w:rPr>
        <w:t>六</w:t>
      </w:r>
      <w:r>
        <w:rPr>
          <w:rFonts w:hint="eastAsia" w:ascii="宋体" w:hAnsi="宋体" w:eastAsia="宋体" w:cs="宋体"/>
          <w:b/>
          <w:bCs w:val="0"/>
          <w:color w:val="auto"/>
          <w:kern w:val="2"/>
          <w:sz w:val="32"/>
          <w:szCs w:val="32"/>
          <w:lang w:val="zh-CN" w:eastAsia="zh-CN" w:bidi="ar-SA"/>
        </w:rPr>
        <w:t>、投标纪律要求</w:t>
      </w:r>
      <w:bookmarkEnd w:id="69"/>
      <w:bookmarkEnd w:id="70"/>
    </w:p>
    <w:p>
      <w:pPr>
        <w:pStyle w:val="8"/>
        <w:spacing w:line="460" w:lineRule="exact"/>
        <w:rPr>
          <w:rStyle w:val="9"/>
          <w:rFonts w:hint="eastAsia" w:ascii="仿宋" w:hAnsi="仿宋" w:eastAsia="仿宋" w:cs="宋体"/>
          <w:color w:val="000000"/>
          <w:kern w:val="0"/>
          <w:sz w:val="30"/>
          <w:szCs w:val="30"/>
          <w:lang w:val="zh-CN" w:eastAsia="zh-CN" w:bidi="ar-SA"/>
        </w:rPr>
      </w:pPr>
      <w:bookmarkStart w:id="73" w:name="_Toc308164816"/>
      <w:bookmarkStart w:id="74" w:name="_Toc217446075"/>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 投标人不得具有的情形</w:t>
      </w:r>
      <w:bookmarkEnd w:id="73"/>
      <w:bookmarkEnd w:id="74"/>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（1）提供虚假材料谋取中标；</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（2）采取不正当手段诋毁、排挤其他投标人；</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（3）与招标单位、其他投标人恶意串通；</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（4）向招标单位、评标委员会成员行贿或者提供其他不正当利益；</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（5）在招标过程中与招标单位进行协商；</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（6）中标或者成交后无正当理由拒不与</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人签订合同；</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（7）未按照</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文件确定的事项签订合同；</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（8）将合同转包或者违规分包；</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（9）提供假冒伪劣产品；</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（10）擅自变更、中止或者终止合同；</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（11）拒绝有关部门的监督检查或者向监督检查部门提供虚假情况；</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（12）法律法规规定的其他情形。</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投标人有上述情形的，按照规定追究法律责任，具备（1）-（10）条情形之一的，同时将取消中标资格或者认定中标无效。</w:t>
      </w:r>
      <w:bookmarkStart w:id="75" w:name="_Toc308164819"/>
      <w:bookmarkStart w:id="76" w:name="_Toc217446078"/>
    </w:p>
    <w:bookmarkEnd w:id="71"/>
    <w:bookmarkEnd w:id="72"/>
    <w:bookmarkEnd w:id="75"/>
    <w:bookmarkEnd w:id="76"/>
    <w:p>
      <w:pPr>
        <w:pStyle w:val="8"/>
        <w:spacing w:line="460" w:lineRule="exact"/>
        <w:ind w:left="1" w:firstLine="3012" w:firstLineChars="1000"/>
        <w:jc w:val="both"/>
        <w:rPr>
          <w:rFonts w:hint="eastAsia"/>
          <w:b/>
          <w:bCs w:val="0"/>
          <w:color w:val="auto"/>
          <w:sz w:val="30"/>
          <w:szCs w:val="30"/>
          <w:lang w:eastAsia="zh-CN"/>
        </w:rPr>
      </w:pPr>
    </w:p>
    <w:p>
      <w:pPr>
        <w:pStyle w:val="8"/>
        <w:spacing w:line="460" w:lineRule="exact"/>
        <w:ind w:left="1" w:firstLine="3012" w:firstLineChars="1000"/>
        <w:jc w:val="both"/>
        <w:rPr>
          <w:rFonts w:hint="eastAsia"/>
          <w:b/>
          <w:bCs w:val="0"/>
          <w:color w:val="auto"/>
          <w:sz w:val="30"/>
          <w:szCs w:val="30"/>
          <w:lang w:eastAsia="zh-CN"/>
        </w:rPr>
      </w:pPr>
    </w:p>
    <w:p>
      <w:pPr>
        <w:pStyle w:val="8"/>
        <w:spacing w:line="460" w:lineRule="exact"/>
        <w:ind w:left="1" w:firstLine="3012" w:firstLineChars="1000"/>
        <w:jc w:val="both"/>
        <w:rPr>
          <w:rFonts w:hint="eastAsia"/>
          <w:b/>
          <w:bCs w:val="0"/>
          <w:color w:val="auto"/>
          <w:sz w:val="30"/>
          <w:szCs w:val="30"/>
          <w:lang w:eastAsia="zh-CN"/>
        </w:rPr>
      </w:pPr>
    </w:p>
    <w:p>
      <w:pPr>
        <w:pStyle w:val="8"/>
        <w:spacing w:line="460" w:lineRule="exact"/>
        <w:ind w:left="1" w:firstLine="3012" w:firstLineChars="1000"/>
        <w:jc w:val="both"/>
        <w:rPr>
          <w:rFonts w:hint="eastAsia"/>
          <w:b/>
          <w:bCs w:val="0"/>
          <w:color w:val="auto"/>
          <w:sz w:val="30"/>
          <w:szCs w:val="30"/>
          <w:lang w:eastAsia="zh-CN"/>
        </w:rPr>
      </w:pPr>
    </w:p>
    <w:p>
      <w:pPr>
        <w:pStyle w:val="8"/>
        <w:spacing w:line="460" w:lineRule="exact"/>
        <w:ind w:left="1" w:firstLine="3012" w:firstLineChars="1000"/>
        <w:jc w:val="both"/>
        <w:rPr>
          <w:rFonts w:hint="eastAsia"/>
          <w:b/>
          <w:bCs w:val="0"/>
          <w:color w:val="auto"/>
          <w:sz w:val="30"/>
          <w:szCs w:val="30"/>
          <w:lang w:eastAsia="zh-CN"/>
        </w:rPr>
      </w:pPr>
    </w:p>
    <w:p>
      <w:pPr>
        <w:pStyle w:val="8"/>
        <w:spacing w:line="460" w:lineRule="exact"/>
        <w:ind w:left="1" w:firstLine="3012" w:firstLineChars="1000"/>
        <w:jc w:val="both"/>
        <w:rPr>
          <w:rFonts w:hint="eastAsia"/>
          <w:b/>
          <w:bCs w:val="0"/>
          <w:color w:val="auto"/>
          <w:sz w:val="30"/>
          <w:szCs w:val="30"/>
          <w:lang w:eastAsia="zh-CN"/>
        </w:rPr>
      </w:pPr>
    </w:p>
    <w:p>
      <w:pPr>
        <w:pStyle w:val="8"/>
        <w:spacing w:line="460" w:lineRule="exact"/>
        <w:ind w:left="1" w:firstLine="3012" w:firstLineChars="1000"/>
        <w:jc w:val="both"/>
        <w:rPr>
          <w:rFonts w:hint="eastAsia"/>
          <w:b/>
          <w:bCs w:val="0"/>
          <w:color w:val="auto"/>
          <w:sz w:val="30"/>
          <w:szCs w:val="30"/>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61A26"/>
    <w:rsid w:val="73570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9">
    <w:name w:val="cs57654eec"/>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2021-04-21T01:26:00Z</dcterms:created>
  <dc:creator>Administrator</dc:creator>
  <cp:lastModifiedBy>喵</cp:lastModifiedBy>
  <dcterms:modified xsi:type="dcterms:W3CDTF">2021-04-21T01:36:09Z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5624F99FA78846CCBB68911FC79B9235</vt:lpwstr>
  </property>
</Properties>
</file>